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D07A" w14:textId="35EE49C6" w:rsidR="00745898" w:rsidRPr="00806708" w:rsidRDefault="00745898" w:rsidP="00806708">
      <w:pPr>
        <w:pStyle w:val="Mezititulek"/>
      </w:pPr>
      <w:bookmarkStart w:id="0" w:name="_Toc248743044"/>
      <w:bookmarkStart w:id="1" w:name="_Toc248743679"/>
      <w:bookmarkStart w:id="2" w:name="_Toc252890805"/>
      <w:r w:rsidRPr="00806708">
        <w:t xml:space="preserve">Příloha č. </w:t>
      </w:r>
      <w:r w:rsidR="00150978">
        <w:t>5</w:t>
      </w:r>
      <w:r w:rsidR="00150978" w:rsidRPr="00806708">
        <w:t xml:space="preserve"> </w:t>
      </w:r>
      <w:r w:rsidRPr="00806708">
        <w:t>Výzvy č. OPST 1</w:t>
      </w:r>
      <w:r w:rsidR="00150978">
        <w:t>1, 12, 13</w:t>
      </w:r>
      <w:r w:rsidRPr="00806708">
        <w:t>/202</w:t>
      </w:r>
      <w:r w:rsidR="00150978">
        <w:t>3</w:t>
      </w:r>
    </w:p>
    <w:bookmarkEnd w:id="0"/>
    <w:bookmarkEnd w:id="1"/>
    <w:bookmarkEnd w:id="2"/>
    <w:p w14:paraId="1F47205E" w14:textId="3AED9406" w:rsidR="00745898" w:rsidRPr="00806708" w:rsidRDefault="00745898" w:rsidP="00806708">
      <w:pPr>
        <w:pStyle w:val="TITULEK"/>
      </w:pPr>
      <w:r w:rsidRPr="00806708">
        <w:t xml:space="preserve">Vodítka pro posouzení klimatické ODOLNOSTI  </w:t>
      </w:r>
    </w:p>
    <w:p w14:paraId="587142A4" w14:textId="0D948DC4" w:rsidR="00745898" w:rsidRPr="00806708" w:rsidRDefault="00745898" w:rsidP="00745898">
      <w:pPr>
        <w:pStyle w:val="Nadpis1"/>
        <w:rPr>
          <w:rFonts w:cs="Segoe UI"/>
          <w:b w:val="0"/>
          <w:caps w:val="0"/>
          <w:sz w:val="22"/>
          <w:szCs w:val="22"/>
          <w:shd w:val="clear" w:color="auto" w:fill="FFFFFF"/>
        </w:rPr>
      </w:pPr>
      <w:bookmarkStart w:id="3" w:name="_Toc248743045"/>
      <w:r w:rsidRPr="00806708">
        <w:rPr>
          <w:rFonts w:cs="Segoe UI"/>
          <w:b w:val="0"/>
          <w:caps w:val="0"/>
          <w:sz w:val="22"/>
          <w:szCs w:val="22"/>
          <w:shd w:val="clear" w:color="auto" w:fill="FFFFFF"/>
        </w:rPr>
        <w:t>Tento dokument přibližuje postup posouzení klimatické odolnosti projektů v Operačním programu Spravedlivá transformace.</w:t>
      </w:r>
    </w:p>
    <w:p w14:paraId="0C16852B" w14:textId="77777777" w:rsidR="00745898" w:rsidRPr="00806708" w:rsidRDefault="00745898" w:rsidP="00745898">
      <w:pPr>
        <w:pStyle w:val="Nadpis1"/>
        <w:rPr>
          <w:rFonts w:cs="Segoe UI"/>
          <w:b w:val="0"/>
          <w:caps w:val="0"/>
          <w:sz w:val="22"/>
          <w:szCs w:val="22"/>
          <w:shd w:val="clear" w:color="auto" w:fill="FFFFFF"/>
        </w:rPr>
      </w:pPr>
      <w:r w:rsidRPr="00806708">
        <w:rPr>
          <w:rFonts w:cs="Segoe UI"/>
          <w:b w:val="0"/>
          <w:caps w:val="0"/>
          <w:sz w:val="22"/>
          <w:szCs w:val="22"/>
          <w:shd w:val="clear" w:color="auto" w:fill="FFFFFF"/>
        </w:rPr>
        <w:t>Postup posouzení zahrnuje tři kroky:</w:t>
      </w:r>
    </w:p>
    <w:p w14:paraId="56FF7233" w14:textId="1DA666F3" w:rsidR="00745898" w:rsidRPr="00806708" w:rsidRDefault="00745898" w:rsidP="00D5246A">
      <w:pPr>
        <w:pStyle w:val="Nadpis1"/>
        <w:numPr>
          <w:ilvl w:val="0"/>
          <w:numId w:val="24"/>
        </w:numPr>
        <w:spacing w:before="0"/>
        <w:rPr>
          <w:rFonts w:cs="Segoe UI"/>
          <w:b w:val="0"/>
          <w:caps w:val="0"/>
          <w:sz w:val="22"/>
          <w:szCs w:val="22"/>
          <w:shd w:val="clear" w:color="auto" w:fill="FFFFFF"/>
        </w:rPr>
      </w:pPr>
      <w:r w:rsidRPr="00806708">
        <w:rPr>
          <w:rFonts w:cs="Segoe UI"/>
          <w:b w:val="0"/>
          <w:caps w:val="0"/>
          <w:sz w:val="22"/>
          <w:szCs w:val="22"/>
          <w:shd w:val="clear" w:color="auto" w:fill="FFFFFF"/>
        </w:rPr>
        <w:t>splnění definice infrastruktury</w:t>
      </w:r>
    </w:p>
    <w:p w14:paraId="20CCF57B" w14:textId="2D51C39E" w:rsidR="00745898" w:rsidRPr="00806708" w:rsidRDefault="00745898" w:rsidP="00D5246A">
      <w:pPr>
        <w:pStyle w:val="Nadpis1"/>
        <w:numPr>
          <w:ilvl w:val="0"/>
          <w:numId w:val="24"/>
        </w:numPr>
        <w:spacing w:before="0"/>
        <w:rPr>
          <w:rFonts w:cs="Segoe UI"/>
          <w:b w:val="0"/>
          <w:caps w:val="0"/>
          <w:sz w:val="22"/>
          <w:szCs w:val="22"/>
          <w:shd w:val="clear" w:color="auto" w:fill="FFFFFF"/>
        </w:rPr>
      </w:pPr>
      <w:r w:rsidRPr="00806708">
        <w:rPr>
          <w:rFonts w:cs="Segoe UI"/>
          <w:b w:val="0"/>
          <w:caps w:val="0"/>
          <w:sz w:val="22"/>
          <w:szCs w:val="22"/>
          <w:shd w:val="clear" w:color="auto" w:fill="FFFFFF"/>
        </w:rPr>
        <w:t>posouzení emisí skleníkových plynů (</w:t>
      </w:r>
      <w:proofErr w:type="spellStart"/>
      <w:r w:rsidRPr="00806708">
        <w:rPr>
          <w:rFonts w:cs="Segoe UI"/>
          <w:b w:val="0"/>
          <w:caps w:val="0"/>
          <w:sz w:val="22"/>
          <w:szCs w:val="22"/>
          <w:shd w:val="clear" w:color="auto" w:fill="FFFFFF"/>
        </w:rPr>
        <w:t>mitigace</w:t>
      </w:r>
      <w:proofErr w:type="spellEnd"/>
      <w:r w:rsidRPr="00806708">
        <w:rPr>
          <w:rFonts w:cs="Segoe UI"/>
          <w:b w:val="0"/>
          <w:caps w:val="0"/>
          <w:sz w:val="22"/>
          <w:szCs w:val="22"/>
          <w:shd w:val="clear" w:color="auto" w:fill="FFFFFF"/>
        </w:rPr>
        <w:t>)</w:t>
      </w:r>
    </w:p>
    <w:p w14:paraId="71F2392F" w14:textId="34CA5ACB" w:rsidR="00745898" w:rsidRPr="00806708" w:rsidRDefault="00745898" w:rsidP="00D5246A">
      <w:pPr>
        <w:pStyle w:val="Nadpis1"/>
        <w:numPr>
          <w:ilvl w:val="0"/>
          <w:numId w:val="24"/>
        </w:numPr>
        <w:spacing w:before="0"/>
        <w:rPr>
          <w:rFonts w:cs="Segoe UI"/>
          <w:b w:val="0"/>
          <w:caps w:val="0"/>
          <w:sz w:val="22"/>
          <w:szCs w:val="22"/>
          <w:shd w:val="clear" w:color="auto" w:fill="FFFFFF"/>
        </w:rPr>
      </w:pPr>
      <w:r w:rsidRPr="00806708">
        <w:rPr>
          <w:rFonts w:cs="Segoe UI"/>
          <w:b w:val="0"/>
          <w:caps w:val="0"/>
          <w:sz w:val="22"/>
          <w:szCs w:val="22"/>
          <w:shd w:val="clear" w:color="auto" w:fill="FFFFFF"/>
        </w:rPr>
        <w:t>posouzení klimatických rizik projektu (adaptace)</w:t>
      </w:r>
    </w:p>
    <w:p w14:paraId="7D1FC636" w14:textId="0CA2A1AF" w:rsidR="00745898" w:rsidRPr="00806708" w:rsidRDefault="00745898" w:rsidP="00745898">
      <w:pPr>
        <w:pStyle w:val="Nadpis1"/>
        <w:rPr>
          <w:rFonts w:cs="Segoe UI"/>
          <w:b w:val="0"/>
          <w:caps w:val="0"/>
          <w:sz w:val="22"/>
          <w:szCs w:val="22"/>
          <w:shd w:val="clear" w:color="auto" w:fill="FFFFFF"/>
        </w:rPr>
      </w:pPr>
      <w:r w:rsidRPr="00806708">
        <w:rPr>
          <w:rFonts w:cs="Segoe UI"/>
          <w:b w:val="0"/>
          <w:caps w:val="0"/>
          <w:sz w:val="22"/>
          <w:szCs w:val="22"/>
          <w:shd w:val="clear" w:color="auto" w:fill="FFFFFF"/>
        </w:rPr>
        <w:t>První krok je povinný pro všechny projekty. Druhý a třetí krok záleží na naplnění definice infrastruktury.</w:t>
      </w:r>
    </w:p>
    <w:p w14:paraId="7F912458" w14:textId="4B1A4A0B" w:rsidR="00745898" w:rsidRPr="00806708" w:rsidRDefault="00745898" w:rsidP="00806708">
      <w:pPr>
        <w:pStyle w:val="Podtitul11"/>
      </w:pPr>
      <w:r w:rsidRPr="00806708">
        <w:t>Definice infrastruktury</w:t>
      </w:r>
    </w:p>
    <w:p w14:paraId="37CAA9DA" w14:textId="11C223FE" w:rsidR="00745898" w:rsidRPr="00806708" w:rsidRDefault="00745898" w:rsidP="00806708">
      <w:pPr>
        <w:rPr>
          <w:sz w:val="22"/>
          <w:szCs w:val="22"/>
        </w:rPr>
      </w:pPr>
      <w:r w:rsidRPr="00806708">
        <w:rPr>
          <w:sz w:val="22"/>
          <w:szCs w:val="22"/>
        </w:rPr>
        <w:t xml:space="preserve">Pro vyhodnocení, zda má projekt podléhat posouzení klimatické odolnosti je klíčová definice infrastruktury s životností alespoň pět let. </w:t>
      </w:r>
      <w:r w:rsidR="00334F49" w:rsidRPr="00806708">
        <w:rPr>
          <w:b/>
          <w:sz w:val="22"/>
          <w:szCs w:val="22"/>
        </w:rPr>
        <w:t>I</w:t>
      </w:r>
      <w:r w:rsidRPr="00806708">
        <w:rPr>
          <w:rStyle w:val="Zdraznn"/>
          <w:rFonts w:cs="Segoe UI"/>
          <w:b/>
          <w:i w:val="0"/>
          <w:iCs w:val="0"/>
          <w:sz w:val="22"/>
          <w:szCs w:val="22"/>
        </w:rPr>
        <w:t>nfrastrukturou s životností nad pět let</w:t>
      </w:r>
      <w:r w:rsidRPr="00806708">
        <w:rPr>
          <w:sz w:val="22"/>
          <w:szCs w:val="22"/>
        </w:rPr>
        <w:t xml:space="preserve"> se zpravidla rozumí stavby a stavební konstrukce různého účelu a typu, a to včetně dočasných konstrukcí. </w:t>
      </w:r>
    </w:p>
    <w:p w14:paraId="0AB79299" w14:textId="694689F8" w:rsidR="00745898" w:rsidRPr="00806708" w:rsidRDefault="00745898" w:rsidP="00806708">
      <w:pPr>
        <w:rPr>
          <w:b/>
          <w:sz w:val="22"/>
          <w:szCs w:val="22"/>
        </w:rPr>
      </w:pPr>
      <w:r w:rsidRPr="00806708">
        <w:rPr>
          <w:sz w:val="22"/>
          <w:szCs w:val="22"/>
        </w:rPr>
        <w:t xml:space="preserve">Pokud projekt splní definici infrastruktury, je nezbytné provést posouzení odolnosti vůči </w:t>
      </w:r>
      <w:proofErr w:type="spellStart"/>
      <w:r w:rsidRPr="00806708">
        <w:rPr>
          <w:sz w:val="22"/>
          <w:szCs w:val="22"/>
        </w:rPr>
        <w:t>mitigaci</w:t>
      </w:r>
      <w:proofErr w:type="spellEnd"/>
      <w:r w:rsidRPr="00806708">
        <w:rPr>
          <w:sz w:val="22"/>
          <w:szCs w:val="22"/>
        </w:rPr>
        <w:t xml:space="preserve"> i adaptaci dle těchto vodítek. Pokud projekt definici infrastruktury nenaplňuje, žádné další posouzení není nutné. Posouzení souladu projektu s definicí jsme na základě dostupných podkladů provedli na úrovni programu – zda váš projekt naplňuje definici infrastruktury si ověříte v příloze. </w:t>
      </w:r>
      <w:r w:rsidRPr="00806708">
        <w:rPr>
          <w:b/>
          <w:sz w:val="22"/>
          <w:szCs w:val="22"/>
        </w:rPr>
        <w:t>V případě, že v průběhu přípravy projektu došlo k významným změnám projektu (zejména zařazení či vyřazení staveb), doporučujeme splnění definice infrastruktury konzultovat se Státním fondem životního prostředí.</w:t>
      </w:r>
    </w:p>
    <w:p w14:paraId="71BC2BAC" w14:textId="07BA5A7B" w:rsidR="00745898" w:rsidRPr="00806708" w:rsidRDefault="00745898" w:rsidP="00806708">
      <w:pPr>
        <w:pStyle w:val="Podtitul11"/>
      </w:pPr>
      <w:r w:rsidRPr="00806708">
        <w:t>Mitigace</w:t>
      </w:r>
    </w:p>
    <w:p w14:paraId="3EA56702" w14:textId="77777777" w:rsidR="00745898" w:rsidRPr="00806708" w:rsidRDefault="00745898" w:rsidP="00745898">
      <w:pPr>
        <w:keepNext/>
        <w:rPr>
          <w:rFonts w:cs="Segoe UI"/>
          <w:sz w:val="22"/>
          <w:szCs w:val="22"/>
        </w:rPr>
      </w:pPr>
      <w:r w:rsidRPr="00806708">
        <w:rPr>
          <w:rFonts w:cs="Segoe UI"/>
          <w:sz w:val="22"/>
          <w:szCs w:val="22"/>
        </w:rPr>
        <w:t xml:space="preserve">Posouzení v oblasti </w:t>
      </w:r>
      <w:proofErr w:type="spellStart"/>
      <w:r w:rsidRPr="00806708">
        <w:rPr>
          <w:rFonts w:cs="Segoe UI"/>
          <w:sz w:val="22"/>
          <w:szCs w:val="22"/>
        </w:rPr>
        <w:t>mitigace</w:t>
      </w:r>
      <w:proofErr w:type="spellEnd"/>
      <w:r w:rsidRPr="00806708">
        <w:rPr>
          <w:rFonts w:cs="Segoe UI"/>
          <w:sz w:val="22"/>
          <w:szCs w:val="22"/>
        </w:rPr>
        <w:t xml:space="preserve"> má dvě fáze:</w:t>
      </w:r>
    </w:p>
    <w:p w14:paraId="6A6D8161" w14:textId="77777777" w:rsidR="00745898" w:rsidRPr="00D5246A" w:rsidRDefault="00745898" w:rsidP="00D5246A">
      <w:pPr>
        <w:pStyle w:val="odrka1"/>
        <w:rPr>
          <w:sz w:val="22"/>
          <w:szCs w:val="24"/>
        </w:rPr>
      </w:pPr>
      <w:r w:rsidRPr="00D5246A">
        <w:rPr>
          <w:sz w:val="22"/>
          <w:szCs w:val="24"/>
        </w:rPr>
        <w:t>fázi 1 – prověření, zda je nutné vyčíslit uhlíkovou stopu</w:t>
      </w:r>
    </w:p>
    <w:p w14:paraId="06095549" w14:textId="77777777" w:rsidR="00745898" w:rsidRPr="00D5246A" w:rsidRDefault="00745898" w:rsidP="00D5246A">
      <w:pPr>
        <w:pStyle w:val="odrka1"/>
        <w:rPr>
          <w:sz w:val="22"/>
          <w:szCs w:val="24"/>
        </w:rPr>
      </w:pPr>
      <w:r w:rsidRPr="00D5246A">
        <w:rPr>
          <w:sz w:val="22"/>
          <w:szCs w:val="24"/>
        </w:rPr>
        <w:t>fázi 2 - výpočet uhlíkové stopy a při překročení 20 000tCO</w:t>
      </w:r>
      <w:r w:rsidRPr="00D5246A">
        <w:rPr>
          <w:sz w:val="22"/>
          <w:szCs w:val="24"/>
          <w:vertAlign w:val="subscript"/>
        </w:rPr>
        <w:t>2</w:t>
      </w:r>
      <w:r w:rsidRPr="00D5246A">
        <w:rPr>
          <w:sz w:val="22"/>
          <w:szCs w:val="24"/>
        </w:rPr>
        <w:t>/rok absolutních nebo relativních emisí, pozitivní nebo negativní změna – podrobná analýza</w:t>
      </w:r>
    </w:p>
    <w:p w14:paraId="2F198C57" w14:textId="77777777" w:rsidR="00745898" w:rsidRPr="00806708" w:rsidRDefault="00745898" w:rsidP="00745898">
      <w:pPr>
        <w:rPr>
          <w:rFonts w:cs="Segoe UI"/>
          <w:sz w:val="22"/>
          <w:szCs w:val="22"/>
        </w:rPr>
      </w:pPr>
      <w:r w:rsidRPr="00806708">
        <w:rPr>
          <w:rFonts w:cs="Segoe UI"/>
          <w:sz w:val="22"/>
          <w:szCs w:val="22"/>
        </w:rPr>
        <w:lastRenderedPageBreak/>
        <w:t xml:space="preserve">Pro určení, zda projekt </w:t>
      </w:r>
      <w:proofErr w:type="gramStart"/>
      <w:r w:rsidRPr="00806708">
        <w:rPr>
          <w:rFonts w:cs="Segoe UI"/>
          <w:sz w:val="22"/>
          <w:szCs w:val="22"/>
        </w:rPr>
        <w:t>skončí</w:t>
      </w:r>
      <w:proofErr w:type="gramEnd"/>
      <w:r w:rsidRPr="00806708">
        <w:rPr>
          <w:rFonts w:cs="Segoe UI"/>
          <w:sz w:val="22"/>
          <w:szCs w:val="22"/>
        </w:rPr>
        <w:t xml:space="preserve"> fází 1 nebo musí postoupit i do fáze 2 jsme opět provedli posouzení na úrovni programu. Pro posouzení bylo rozhodují zařazení projektu na zelený či červený seznam vodítek pro posouzení klimatické odolnosti.</w:t>
      </w:r>
    </w:p>
    <w:p w14:paraId="0229AFA4" w14:textId="77777777" w:rsidR="00745898" w:rsidRPr="00EF0C0C" w:rsidRDefault="00745898" w:rsidP="00EF0C0C">
      <w:pPr>
        <w:pStyle w:val="odrka1"/>
        <w:rPr>
          <w:sz w:val="22"/>
          <w:szCs w:val="24"/>
        </w:rPr>
      </w:pPr>
      <w:r w:rsidRPr="00EF0C0C">
        <w:rPr>
          <w:sz w:val="22"/>
          <w:szCs w:val="24"/>
        </w:rPr>
        <w:t xml:space="preserve">V případě, že tabulka v příloze uvádí, že projekt </w:t>
      </w:r>
      <w:r w:rsidRPr="00EF0C0C">
        <w:rPr>
          <w:b/>
          <w:sz w:val="22"/>
          <w:szCs w:val="24"/>
        </w:rPr>
        <w:t>nemusí provést</w:t>
      </w:r>
      <w:r w:rsidRPr="00EF0C0C">
        <w:rPr>
          <w:sz w:val="22"/>
          <w:szCs w:val="24"/>
        </w:rPr>
        <w:t xml:space="preserve"> posouzení v oblasti </w:t>
      </w:r>
      <w:proofErr w:type="spellStart"/>
      <w:r w:rsidRPr="00EF0C0C">
        <w:rPr>
          <w:sz w:val="22"/>
          <w:szCs w:val="24"/>
        </w:rPr>
        <w:t>mitigace</w:t>
      </w:r>
      <w:proofErr w:type="spellEnd"/>
      <w:r w:rsidRPr="00EF0C0C">
        <w:rPr>
          <w:sz w:val="22"/>
          <w:szCs w:val="24"/>
        </w:rPr>
        <w:t xml:space="preserve">, stačí </w:t>
      </w:r>
      <w:r w:rsidRPr="00EF0C0C">
        <w:rPr>
          <w:b/>
          <w:sz w:val="22"/>
          <w:szCs w:val="24"/>
        </w:rPr>
        <w:t>splnit pouze obecné podmínky programu</w:t>
      </w:r>
      <w:r w:rsidRPr="00EF0C0C">
        <w:rPr>
          <w:sz w:val="22"/>
          <w:szCs w:val="24"/>
        </w:rPr>
        <w:t>.</w:t>
      </w:r>
    </w:p>
    <w:p w14:paraId="4EF36056" w14:textId="77777777" w:rsidR="00EF0C0C" w:rsidRDefault="00745898" w:rsidP="00EF0C0C">
      <w:pPr>
        <w:pStyle w:val="odrka1"/>
        <w:rPr>
          <w:sz w:val="22"/>
          <w:szCs w:val="24"/>
        </w:rPr>
      </w:pPr>
      <w:r w:rsidRPr="00EF0C0C">
        <w:rPr>
          <w:sz w:val="22"/>
          <w:szCs w:val="24"/>
        </w:rPr>
        <w:t xml:space="preserve">V případě, že tabulka v příloze uvádí, že projekt musí provést posouzení v oblasti </w:t>
      </w:r>
      <w:proofErr w:type="spellStart"/>
      <w:r w:rsidRPr="00EF0C0C">
        <w:rPr>
          <w:sz w:val="22"/>
          <w:szCs w:val="24"/>
        </w:rPr>
        <w:t>mitigace</w:t>
      </w:r>
      <w:proofErr w:type="spellEnd"/>
      <w:r w:rsidRPr="00EF0C0C">
        <w:rPr>
          <w:sz w:val="22"/>
          <w:szCs w:val="24"/>
        </w:rPr>
        <w:t xml:space="preserve">, je nezbytné provést podrobné hodnocení. V rámci podrobného hodnocení je nutné </w:t>
      </w:r>
      <w:r w:rsidRPr="00EF0C0C">
        <w:rPr>
          <w:rStyle w:val="Zdraznn"/>
          <w:rFonts w:cs="Segoe UI"/>
          <w:b/>
          <w:bCs/>
          <w:i w:val="0"/>
          <w:iCs w:val="0"/>
          <w:sz w:val="24"/>
          <w:szCs w:val="24"/>
        </w:rPr>
        <w:t>vyčíslení emisí skleníkových plynů</w:t>
      </w:r>
      <w:r w:rsidRPr="00EF0C0C">
        <w:rPr>
          <w:sz w:val="22"/>
          <w:szCs w:val="24"/>
        </w:rPr>
        <w:t xml:space="preserve">: </w:t>
      </w:r>
    </w:p>
    <w:p w14:paraId="1665F728" w14:textId="77777777" w:rsidR="00EF0C0C" w:rsidRPr="00EF0C0C" w:rsidRDefault="00745898" w:rsidP="00EF0C0C">
      <w:pPr>
        <w:pStyle w:val="odrka1"/>
        <w:numPr>
          <w:ilvl w:val="1"/>
          <w:numId w:val="8"/>
        </w:numPr>
        <w:rPr>
          <w:sz w:val="22"/>
          <w:szCs w:val="24"/>
        </w:rPr>
      </w:pPr>
      <w:r w:rsidRPr="00EF0C0C">
        <w:rPr>
          <w:rFonts w:cs="Segoe UI"/>
          <w:sz w:val="22"/>
        </w:rPr>
        <w:t xml:space="preserve">V případě, že vypočtené emise </w:t>
      </w:r>
      <w:r w:rsidRPr="00EF0C0C">
        <w:rPr>
          <w:rStyle w:val="Zdraznn"/>
          <w:rFonts w:cs="Segoe UI"/>
          <w:b/>
          <w:bCs/>
          <w:i w:val="0"/>
          <w:iCs w:val="0"/>
          <w:sz w:val="22"/>
        </w:rPr>
        <w:t>nepřesahují 20 tis. tun CO</w:t>
      </w:r>
      <w:r w:rsidRPr="00EF0C0C">
        <w:rPr>
          <w:rStyle w:val="Zdraznn"/>
          <w:rFonts w:cs="Segoe UI"/>
          <w:b/>
          <w:bCs/>
          <w:i w:val="0"/>
          <w:iCs w:val="0"/>
          <w:sz w:val="22"/>
          <w:vertAlign w:val="subscript"/>
        </w:rPr>
        <w:t>2</w:t>
      </w:r>
      <w:r w:rsidRPr="00EF0C0C">
        <w:rPr>
          <w:rStyle w:val="Zdraznn"/>
          <w:rFonts w:cs="Segoe UI"/>
          <w:b/>
          <w:bCs/>
          <w:i w:val="0"/>
          <w:iCs w:val="0"/>
          <w:sz w:val="22"/>
        </w:rPr>
        <w:t xml:space="preserve"> </w:t>
      </w:r>
      <w:proofErr w:type="spellStart"/>
      <w:r w:rsidRPr="00EF0C0C">
        <w:rPr>
          <w:rStyle w:val="Zdraznn"/>
          <w:rFonts w:cs="Segoe UI"/>
          <w:b/>
          <w:bCs/>
          <w:i w:val="0"/>
          <w:iCs w:val="0"/>
          <w:sz w:val="22"/>
        </w:rPr>
        <w:t>ekv</w:t>
      </w:r>
      <w:proofErr w:type="spellEnd"/>
      <w:r w:rsidRPr="00EF0C0C">
        <w:rPr>
          <w:rStyle w:val="Zdraznn"/>
          <w:rFonts w:cs="Segoe UI"/>
          <w:b/>
          <w:bCs/>
          <w:i w:val="0"/>
          <w:iCs w:val="0"/>
          <w:sz w:val="22"/>
        </w:rPr>
        <w:t>./rok</w:t>
      </w:r>
      <w:r w:rsidRPr="00EF0C0C">
        <w:rPr>
          <w:rFonts w:cs="Segoe UI"/>
          <w:sz w:val="22"/>
        </w:rPr>
        <w:t xml:space="preserve">, fáze 2 tímto výpočtem </w:t>
      </w:r>
      <w:proofErr w:type="gramStart"/>
      <w:r w:rsidRPr="00EF0C0C">
        <w:rPr>
          <w:rFonts w:cs="Segoe UI"/>
          <w:sz w:val="22"/>
        </w:rPr>
        <w:t>končí</w:t>
      </w:r>
      <w:proofErr w:type="gramEnd"/>
      <w:r w:rsidRPr="00EF0C0C">
        <w:rPr>
          <w:rFonts w:cs="Segoe UI"/>
          <w:sz w:val="22"/>
        </w:rPr>
        <w:t xml:space="preserve">. Projekt tak musí naplnit jen obecné podmínky programu a předložit vyčíslení emisí. </w:t>
      </w:r>
    </w:p>
    <w:p w14:paraId="699F050B" w14:textId="757EA3FC" w:rsidR="00745898" w:rsidRPr="00EF0C0C" w:rsidRDefault="00745898" w:rsidP="00EF0C0C">
      <w:pPr>
        <w:pStyle w:val="odrka1"/>
        <w:numPr>
          <w:ilvl w:val="1"/>
          <w:numId w:val="8"/>
        </w:numPr>
        <w:rPr>
          <w:sz w:val="22"/>
          <w:szCs w:val="24"/>
        </w:rPr>
      </w:pPr>
      <w:r w:rsidRPr="00EF0C0C">
        <w:rPr>
          <w:rFonts w:cs="Segoe UI"/>
          <w:sz w:val="22"/>
        </w:rPr>
        <w:t xml:space="preserve">Pokud vypočtené emise </w:t>
      </w:r>
      <w:r w:rsidRPr="00EF0C0C">
        <w:rPr>
          <w:rStyle w:val="Zdraznn"/>
          <w:rFonts w:cs="Segoe UI"/>
          <w:b/>
          <w:bCs/>
          <w:i w:val="0"/>
          <w:iCs w:val="0"/>
          <w:sz w:val="22"/>
        </w:rPr>
        <w:t>přesahují</w:t>
      </w:r>
      <w:r w:rsidRPr="00EF0C0C">
        <w:rPr>
          <w:rFonts w:cs="Segoe UI"/>
          <w:b/>
          <w:bCs/>
          <w:sz w:val="22"/>
        </w:rPr>
        <w:t xml:space="preserve"> </w:t>
      </w:r>
      <w:r w:rsidRPr="00EF0C0C">
        <w:rPr>
          <w:rFonts w:cs="Segoe UI"/>
          <w:sz w:val="22"/>
        </w:rPr>
        <w:t xml:space="preserve">mezní hodnotu </w:t>
      </w:r>
      <w:r w:rsidRPr="00EF0C0C">
        <w:rPr>
          <w:rStyle w:val="Zdraznn"/>
          <w:rFonts w:cs="Segoe UI"/>
          <w:b/>
          <w:bCs/>
          <w:i w:val="0"/>
          <w:iCs w:val="0"/>
          <w:sz w:val="22"/>
        </w:rPr>
        <w:t xml:space="preserve">20 tis. tun CO2 </w:t>
      </w:r>
      <w:proofErr w:type="spellStart"/>
      <w:r w:rsidRPr="00EF0C0C">
        <w:rPr>
          <w:rStyle w:val="Zdraznn"/>
          <w:rFonts w:cs="Segoe UI"/>
          <w:b/>
          <w:bCs/>
          <w:i w:val="0"/>
          <w:iCs w:val="0"/>
          <w:sz w:val="22"/>
        </w:rPr>
        <w:t>ekv</w:t>
      </w:r>
      <w:proofErr w:type="spellEnd"/>
      <w:r w:rsidRPr="00EF0C0C">
        <w:rPr>
          <w:rStyle w:val="Zdraznn"/>
          <w:rFonts w:cs="Segoe UI"/>
          <w:b/>
          <w:bCs/>
          <w:i w:val="0"/>
          <w:iCs w:val="0"/>
          <w:sz w:val="22"/>
        </w:rPr>
        <w:t>./rok</w:t>
      </w:r>
      <w:r w:rsidRPr="00EF0C0C">
        <w:rPr>
          <w:rFonts w:cs="Segoe UI"/>
          <w:sz w:val="22"/>
        </w:rPr>
        <w:t>,</w:t>
      </w:r>
      <w:r w:rsidRPr="00EF0C0C">
        <w:rPr>
          <w:rStyle w:val="Zdraznn"/>
          <w:rFonts w:cs="Segoe UI"/>
          <w:sz w:val="22"/>
        </w:rPr>
        <w:t xml:space="preserve"> </w:t>
      </w:r>
      <w:r w:rsidRPr="00EF0C0C">
        <w:rPr>
          <w:rFonts w:cs="Segoe UI"/>
          <w:sz w:val="22"/>
        </w:rPr>
        <w:t xml:space="preserve">je nezbytné provést i podrobnou analýzu projektu. Tato </w:t>
      </w:r>
      <w:r w:rsidRPr="00EF0C0C">
        <w:rPr>
          <w:rFonts w:cs="Segoe UI"/>
          <w:b/>
          <w:sz w:val="22"/>
        </w:rPr>
        <w:t>analýza zahrnuje peněžní vyjádření emisí, zohlednění principu energetická účinnost v první řadě a ověření slučitelnosti projektu s cíli snižování emisí v roce 2030 a 2050</w:t>
      </w:r>
      <w:r w:rsidRPr="00EF0C0C">
        <w:rPr>
          <w:rFonts w:cs="Segoe UI"/>
          <w:sz w:val="22"/>
        </w:rPr>
        <w:t>.</w:t>
      </w:r>
    </w:p>
    <w:p w14:paraId="46E88728" w14:textId="17C18EBD" w:rsidR="00745898" w:rsidRPr="00806708" w:rsidRDefault="00745898" w:rsidP="00806708">
      <w:pPr>
        <w:pStyle w:val="Poditul11"/>
      </w:pPr>
      <w:proofErr w:type="spellStart"/>
      <w:r w:rsidRPr="00806708">
        <w:t>Mitigace</w:t>
      </w:r>
      <w:proofErr w:type="spellEnd"/>
      <w:r w:rsidRPr="00806708">
        <w:t xml:space="preserve"> – fáze 2</w:t>
      </w:r>
    </w:p>
    <w:p w14:paraId="2A3DC0B8" w14:textId="6BEB8F62" w:rsidR="00745898" w:rsidRPr="00806708" w:rsidRDefault="00745898" w:rsidP="00745898">
      <w:pPr>
        <w:rPr>
          <w:rFonts w:cs="Segoe UI"/>
          <w:sz w:val="22"/>
          <w:szCs w:val="22"/>
        </w:rPr>
      </w:pPr>
      <w:r w:rsidRPr="00806708">
        <w:rPr>
          <w:rFonts w:cs="Segoe UI"/>
          <w:sz w:val="22"/>
          <w:szCs w:val="22"/>
        </w:rPr>
        <w:t>Pro projekty z červeného seznamu (a projekty nezařazené ani v zeleném, ani v červeném seznamu) v rámci prověřování ve fázi 1 je nezbytné provést vyčíslení emisí. Pokud vyčíslené emise přesáhnou 20 tis. tun CO</w:t>
      </w:r>
      <w:r w:rsidRPr="00806708">
        <w:rPr>
          <w:rFonts w:cs="Segoe UI"/>
          <w:sz w:val="22"/>
          <w:szCs w:val="22"/>
          <w:vertAlign w:val="subscript"/>
        </w:rPr>
        <w:t>2</w:t>
      </w:r>
      <w:r w:rsidRPr="00806708">
        <w:rPr>
          <w:rFonts w:cs="Segoe UI"/>
          <w:sz w:val="22"/>
          <w:szCs w:val="22"/>
        </w:rPr>
        <w:t xml:space="preserve"> </w:t>
      </w:r>
      <w:proofErr w:type="spellStart"/>
      <w:r w:rsidRPr="00806708">
        <w:rPr>
          <w:rFonts w:cs="Segoe UI"/>
          <w:sz w:val="22"/>
          <w:szCs w:val="22"/>
        </w:rPr>
        <w:t>ekv</w:t>
      </w:r>
      <w:proofErr w:type="spellEnd"/>
      <w:r w:rsidRPr="00806708">
        <w:rPr>
          <w:rFonts w:cs="Segoe UI"/>
          <w:sz w:val="22"/>
          <w:szCs w:val="22"/>
        </w:rPr>
        <w:t>./rok, je nezbytné provést i podrobnou analýzu s peněžním vyjádřením emisí, zohledněním principu energetická účinnost v první řadě a ověřením slučitelnosti projektu s cíli snižování emisí v roce 2030 a 2050.</w:t>
      </w:r>
    </w:p>
    <w:p w14:paraId="1E17280A" w14:textId="77777777" w:rsidR="00745898" w:rsidRPr="00806708" w:rsidRDefault="00745898" w:rsidP="00745898">
      <w:pPr>
        <w:rPr>
          <w:rFonts w:cs="Segoe UI"/>
          <w:bCs/>
          <w:sz w:val="22"/>
          <w:szCs w:val="22"/>
        </w:rPr>
      </w:pPr>
      <w:r w:rsidRPr="00806708">
        <w:rPr>
          <w:rFonts w:cs="Segoe UI"/>
          <w:bCs/>
          <w:sz w:val="22"/>
          <w:szCs w:val="22"/>
        </w:rPr>
        <w:t xml:space="preserve">Pro fázi 2 v oblasti </w:t>
      </w:r>
      <w:proofErr w:type="spellStart"/>
      <w:r w:rsidRPr="00806708">
        <w:rPr>
          <w:rFonts w:cs="Segoe UI"/>
          <w:bCs/>
          <w:sz w:val="22"/>
          <w:szCs w:val="22"/>
        </w:rPr>
        <w:t>mitigace</w:t>
      </w:r>
      <w:proofErr w:type="spellEnd"/>
      <w:r w:rsidRPr="00806708">
        <w:rPr>
          <w:rFonts w:cs="Segoe UI"/>
          <w:bCs/>
          <w:sz w:val="22"/>
          <w:szCs w:val="22"/>
        </w:rPr>
        <w:t xml:space="preserve"> doporučujeme využívat služeb stávající certifikovaných / autorizovaných osob z následujícího okruhu: </w:t>
      </w:r>
    </w:p>
    <w:p w14:paraId="7967CF43" w14:textId="77777777" w:rsidR="00745898" w:rsidRPr="00806708" w:rsidRDefault="00745898" w:rsidP="00806708">
      <w:pPr>
        <w:pStyle w:val="odrka1"/>
        <w:rPr>
          <w:sz w:val="22"/>
          <w:szCs w:val="24"/>
        </w:rPr>
      </w:pPr>
      <w:r w:rsidRPr="00806708">
        <w:rPr>
          <w:sz w:val="22"/>
          <w:szCs w:val="24"/>
        </w:rPr>
        <w:t xml:space="preserve">energetičtí specialisté, </w:t>
      </w:r>
    </w:p>
    <w:p w14:paraId="1E87300F" w14:textId="77777777" w:rsidR="00745898" w:rsidRPr="00806708" w:rsidRDefault="00745898" w:rsidP="00806708">
      <w:pPr>
        <w:pStyle w:val="odrka1"/>
        <w:rPr>
          <w:sz w:val="22"/>
          <w:szCs w:val="24"/>
        </w:rPr>
      </w:pPr>
      <w:bookmarkStart w:id="4" w:name="_Hlk118797587"/>
      <w:r w:rsidRPr="00806708">
        <w:rPr>
          <w:sz w:val="22"/>
          <w:szCs w:val="24"/>
        </w:rPr>
        <w:t>akreditovaní environmentální ověřovatelé pro systémy EMAS (</w:t>
      </w:r>
      <w:proofErr w:type="spellStart"/>
      <w:r w:rsidRPr="00806708">
        <w:rPr>
          <w:sz w:val="22"/>
          <w:szCs w:val="24"/>
        </w:rPr>
        <w:t>Eco</w:t>
      </w:r>
      <w:proofErr w:type="spellEnd"/>
      <w:r w:rsidRPr="00806708">
        <w:rPr>
          <w:sz w:val="22"/>
          <w:szCs w:val="24"/>
        </w:rPr>
        <w:t xml:space="preserve"> Management and Audit </w:t>
      </w:r>
      <w:proofErr w:type="spellStart"/>
      <w:r w:rsidRPr="00806708">
        <w:rPr>
          <w:sz w:val="22"/>
          <w:szCs w:val="24"/>
        </w:rPr>
        <w:t>Scheme</w:t>
      </w:r>
      <w:proofErr w:type="spellEnd"/>
      <w:r w:rsidRPr="00806708">
        <w:rPr>
          <w:sz w:val="22"/>
          <w:szCs w:val="24"/>
        </w:rPr>
        <w:t>),</w:t>
      </w:r>
    </w:p>
    <w:p w14:paraId="434B6686" w14:textId="77777777" w:rsidR="00745898" w:rsidRPr="00806708" w:rsidRDefault="00745898" w:rsidP="00806708">
      <w:pPr>
        <w:pStyle w:val="odrka1"/>
        <w:rPr>
          <w:sz w:val="22"/>
          <w:szCs w:val="24"/>
        </w:rPr>
      </w:pPr>
      <w:r w:rsidRPr="00806708">
        <w:rPr>
          <w:sz w:val="22"/>
          <w:szCs w:val="24"/>
        </w:rPr>
        <w:t>autorizovaní inženýři sdružení v České komoře autorizovaných inženýrů a techniků činných ve výstavbě (ČKAIT),</w:t>
      </w:r>
    </w:p>
    <w:bookmarkEnd w:id="4"/>
    <w:p w14:paraId="3EA8E990" w14:textId="77777777" w:rsidR="00745898" w:rsidRPr="00806708" w:rsidRDefault="00745898" w:rsidP="00806708">
      <w:pPr>
        <w:pStyle w:val="odrka1"/>
        <w:rPr>
          <w:sz w:val="22"/>
          <w:szCs w:val="24"/>
        </w:rPr>
      </w:pPr>
      <w:r w:rsidRPr="00806708">
        <w:rPr>
          <w:sz w:val="22"/>
          <w:szCs w:val="24"/>
        </w:rPr>
        <w:t xml:space="preserve">osoby certifikované normou ISO 14064 část 2 stanovení, monitorování a vykazování snížení emisí nebo zvýšení propadů skleníkových plynů pro projekty, </w:t>
      </w:r>
    </w:p>
    <w:p w14:paraId="71150CB4" w14:textId="77777777" w:rsidR="00745898" w:rsidRPr="00806708" w:rsidRDefault="00745898" w:rsidP="00806708">
      <w:pPr>
        <w:pStyle w:val="odrka1"/>
        <w:rPr>
          <w:sz w:val="22"/>
          <w:szCs w:val="24"/>
        </w:rPr>
      </w:pPr>
      <w:r w:rsidRPr="00806708">
        <w:rPr>
          <w:sz w:val="22"/>
          <w:szCs w:val="24"/>
        </w:rPr>
        <w:t xml:space="preserve">osoby certifikované normou ISO 17029 Posuzování shody – Obecné zásady a požadavky na validační a ověřovací orgány, </w:t>
      </w:r>
    </w:p>
    <w:p w14:paraId="4F955BF6" w14:textId="77777777" w:rsidR="00745898" w:rsidRPr="00806708" w:rsidRDefault="00745898" w:rsidP="00806708">
      <w:pPr>
        <w:pStyle w:val="odrka1"/>
        <w:rPr>
          <w:sz w:val="22"/>
          <w:szCs w:val="24"/>
        </w:rPr>
      </w:pPr>
      <w:r w:rsidRPr="00806708">
        <w:rPr>
          <w:sz w:val="22"/>
          <w:szCs w:val="24"/>
        </w:rPr>
        <w:t xml:space="preserve">osoby oprávněné ke zpracování dokumentace EIA, </w:t>
      </w:r>
    </w:p>
    <w:p w14:paraId="2FF5CEE6" w14:textId="77777777" w:rsidR="00745898" w:rsidRPr="00806708" w:rsidRDefault="00745898" w:rsidP="00806708">
      <w:pPr>
        <w:pStyle w:val="odrka1"/>
        <w:rPr>
          <w:sz w:val="22"/>
          <w:szCs w:val="24"/>
        </w:rPr>
      </w:pPr>
      <w:r w:rsidRPr="00806708">
        <w:rPr>
          <w:sz w:val="22"/>
          <w:szCs w:val="24"/>
        </w:rPr>
        <w:lastRenderedPageBreak/>
        <w:t>osoby autorizované k provádění auditu dle ISO 14001 - Systémy environmentálního managementu.</w:t>
      </w:r>
    </w:p>
    <w:p w14:paraId="040F21EE" w14:textId="77777777" w:rsidR="00745898" w:rsidRPr="00806708" w:rsidRDefault="00745898" w:rsidP="00806708">
      <w:pPr>
        <w:pStyle w:val="Podtitul111"/>
      </w:pPr>
      <w:r w:rsidRPr="00806708">
        <w:t>Výpočet uhlíkové stopy</w:t>
      </w:r>
    </w:p>
    <w:p w14:paraId="539548CE" w14:textId="77777777" w:rsidR="00745898" w:rsidRPr="00806708" w:rsidRDefault="00745898" w:rsidP="00745898">
      <w:pPr>
        <w:rPr>
          <w:rFonts w:cs="Segoe UI"/>
          <w:sz w:val="22"/>
          <w:szCs w:val="22"/>
        </w:rPr>
      </w:pPr>
      <w:r w:rsidRPr="00806708">
        <w:rPr>
          <w:rFonts w:cs="Segoe UI"/>
          <w:sz w:val="22"/>
          <w:szCs w:val="22"/>
        </w:rPr>
        <w:t>Pro stanovení uhlíkové stopy doporučujeme využívat metodiku EIB:</w:t>
      </w:r>
    </w:p>
    <w:p w14:paraId="2116DA29" w14:textId="77777777" w:rsidR="00745898" w:rsidRPr="00806708" w:rsidRDefault="00000000" w:rsidP="00806708">
      <w:pPr>
        <w:pStyle w:val="odrka1"/>
        <w:rPr>
          <w:sz w:val="22"/>
          <w:szCs w:val="24"/>
        </w:rPr>
      </w:pPr>
      <w:hyperlink r:id="rId8" w:history="1">
        <w:r w:rsidR="00745898" w:rsidRPr="00806708">
          <w:rPr>
            <w:rStyle w:val="Hypertextovodkaz"/>
            <w:rFonts w:cs="Segoe UI"/>
            <w:sz w:val="24"/>
            <w:szCs w:val="24"/>
          </w:rPr>
          <w:t>https://www.eib.org/en/about/cr/footprint-methodologies.htm</w:t>
        </w:r>
      </w:hyperlink>
      <w:r w:rsidR="00745898" w:rsidRPr="00806708">
        <w:rPr>
          <w:sz w:val="22"/>
          <w:szCs w:val="24"/>
        </w:rPr>
        <w:t xml:space="preserve"> </w:t>
      </w:r>
    </w:p>
    <w:p w14:paraId="04BC09C6" w14:textId="77777777" w:rsidR="00745898" w:rsidRPr="00806708" w:rsidRDefault="00745898" w:rsidP="00745898">
      <w:pPr>
        <w:keepNext/>
        <w:rPr>
          <w:rFonts w:cs="Segoe UI"/>
          <w:sz w:val="22"/>
          <w:szCs w:val="22"/>
        </w:rPr>
      </w:pPr>
      <w:r w:rsidRPr="00806708">
        <w:rPr>
          <w:rFonts w:cs="Segoe UI"/>
          <w:sz w:val="22"/>
          <w:szCs w:val="22"/>
        </w:rPr>
        <w:t>Pro výpočet uhlíkové stopy jsou rozhodující absolutní a / nebo relativní emise. Hodnotí se negativní, ale i pozitivní změna.</w:t>
      </w:r>
    </w:p>
    <w:p w14:paraId="3CCFB138" w14:textId="77777777" w:rsidR="00745898" w:rsidRPr="00806708" w:rsidRDefault="00745898" w:rsidP="00745898">
      <w:pPr>
        <w:keepNext/>
        <w:rPr>
          <w:rFonts w:cs="Segoe UI"/>
          <w:sz w:val="22"/>
          <w:szCs w:val="22"/>
        </w:rPr>
      </w:pPr>
      <w:r w:rsidRPr="00806708">
        <w:rPr>
          <w:rFonts w:cs="Segoe UI"/>
          <w:sz w:val="22"/>
          <w:szCs w:val="22"/>
        </w:rPr>
        <w:t xml:space="preserve">Výpočtem uhlíkové stopy se </w:t>
      </w:r>
      <w:proofErr w:type="gramStart"/>
      <w:r w:rsidRPr="00806708">
        <w:rPr>
          <w:rFonts w:cs="Segoe UI"/>
          <w:sz w:val="22"/>
          <w:szCs w:val="22"/>
        </w:rPr>
        <w:t>ověří</w:t>
      </w:r>
      <w:proofErr w:type="gramEnd"/>
      <w:r w:rsidRPr="00806708">
        <w:rPr>
          <w:rFonts w:cs="Segoe UI"/>
          <w:sz w:val="22"/>
          <w:szCs w:val="22"/>
        </w:rPr>
        <w:t xml:space="preserve"> překročení prahových hodnot pro podrobnou analýzu. Sleduje se překročené alespoň jedné z uvedených hodnot.</w:t>
      </w:r>
    </w:p>
    <w:p w14:paraId="63CF383A" w14:textId="4971E43C" w:rsidR="00806708" w:rsidRPr="00E06E40" w:rsidRDefault="00806708" w:rsidP="00806708">
      <w:pPr>
        <w:pStyle w:val="Titulek0"/>
        <w:spacing w:after="120" w:line="360" w:lineRule="auto"/>
        <w:rPr>
          <w:rFonts w:ascii="Arial" w:hAnsi="Arial" w:cs="Arial"/>
        </w:rPr>
      </w:pPr>
      <w:r w:rsidRPr="00E06E40">
        <w:rPr>
          <w:rFonts w:ascii="Arial" w:hAnsi="Arial" w:cs="Arial"/>
        </w:rPr>
        <w:t>Prahové hodnoty pro podrobnou analýzu</w:t>
      </w:r>
    </w:p>
    <w:tbl>
      <w:tblPr>
        <w:tblStyle w:val="Mkatabulky"/>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3"/>
      </w:tblGrid>
      <w:tr w:rsidR="00745898" w:rsidRPr="00806708" w14:paraId="545E444E" w14:textId="77777777" w:rsidTr="00806708">
        <w:trPr>
          <w:trHeight w:val="624"/>
        </w:trPr>
        <w:tc>
          <w:tcPr>
            <w:tcW w:w="9062" w:type="dxa"/>
            <w:shd w:val="clear" w:color="auto" w:fill="3E1F65"/>
            <w:vAlign w:val="center"/>
          </w:tcPr>
          <w:p w14:paraId="3BDE25D6" w14:textId="77777777" w:rsidR="00745898" w:rsidRPr="00806708" w:rsidRDefault="00745898" w:rsidP="0050439C">
            <w:pPr>
              <w:jc w:val="left"/>
              <w:rPr>
                <w:rFonts w:cs="Segoe UI"/>
                <w:color w:val="FFFFFF" w:themeColor="background1"/>
                <w:sz w:val="22"/>
                <w:szCs w:val="22"/>
              </w:rPr>
            </w:pPr>
            <w:r w:rsidRPr="00806708">
              <w:rPr>
                <w:rFonts w:cs="Segoe UI"/>
                <w:color w:val="FFFFFF" w:themeColor="background1"/>
                <w:sz w:val="22"/>
                <w:szCs w:val="22"/>
              </w:rPr>
              <w:t xml:space="preserve"> – absolutní emise větší než 20 000 tun CO</w:t>
            </w:r>
            <w:r w:rsidRPr="00806708">
              <w:rPr>
                <w:rFonts w:cs="Segoe UI"/>
                <w:color w:val="FFFFFF" w:themeColor="background1"/>
                <w:sz w:val="22"/>
                <w:szCs w:val="22"/>
                <w:vertAlign w:val="subscript"/>
              </w:rPr>
              <w:t>2</w:t>
            </w:r>
            <w:r w:rsidRPr="00806708">
              <w:rPr>
                <w:rFonts w:cs="Segoe UI"/>
                <w:color w:val="FFFFFF" w:themeColor="background1"/>
                <w:sz w:val="22"/>
                <w:szCs w:val="22"/>
              </w:rPr>
              <w:t xml:space="preserve"> </w:t>
            </w:r>
            <w:proofErr w:type="spellStart"/>
            <w:r w:rsidRPr="00806708">
              <w:rPr>
                <w:rFonts w:cs="Segoe UI"/>
                <w:color w:val="FFFFFF" w:themeColor="background1"/>
                <w:sz w:val="22"/>
                <w:szCs w:val="22"/>
              </w:rPr>
              <w:t>ekv</w:t>
            </w:r>
            <w:proofErr w:type="spellEnd"/>
            <w:r w:rsidRPr="00806708">
              <w:rPr>
                <w:rFonts w:cs="Segoe UI"/>
                <w:color w:val="FFFFFF" w:themeColor="background1"/>
                <w:sz w:val="22"/>
                <w:szCs w:val="22"/>
              </w:rPr>
              <w:t xml:space="preserve">./rok (pozitivní nebo negativní změna) </w:t>
            </w:r>
          </w:p>
        </w:tc>
      </w:tr>
      <w:tr w:rsidR="00745898" w:rsidRPr="00806708" w14:paraId="29523A4A" w14:textId="77777777" w:rsidTr="00806708">
        <w:trPr>
          <w:trHeight w:val="624"/>
        </w:trPr>
        <w:tc>
          <w:tcPr>
            <w:tcW w:w="9062" w:type="dxa"/>
            <w:shd w:val="clear" w:color="auto" w:fill="3E1F65"/>
            <w:vAlign w:val="center"/>
          </w:tcPr>
          <w:p w14:paraId="3F6F3BB4" w14:textId="77777777" w:rsidR="00745898" w:rsidRPr="00806708" w:rsidRDefault="00745898" w:rsidP="0050439C">
            <w:pPr>
              <w:jc w:val="left"/>
              <w:rPr>
                <w:rFonts w:cs="Segoe UI"/>
                <w:color w:val="FFFFFF" w:themeColor="background1"/>
                <w:sz w:val="22"/>
                <w:szCs w:val="22"/>
              </w:rPr>
            </w:pPr>
            <w:r w:rsidRPr="00806708">
              <w:rPr>
                <w:rFonts w:cs="Segoe UI"/>
                <w:color w:val="FFFFFF" w:themeColor="background1"/>
                <w:sz w:val="22"/>
                <w:szCs w:val="22"/>
              </w:rPr>
              <w:t xml:space="preserve"> – relativní emise větší než 20 000 tun CO</w:t>
            </w:r>
            <w:r w:rsidRPr="00806708">
              <w:rPr>
                <w:rFonts w:cs="Segoe UI"/>
                <w:color w:val="FFFFFF" w:themeColor="background1"/>
                <w:sz w:val="22"/>
                <w:szCs w:val="22"/>
                <w:vertAlign w:val="subscript"/>
              </w:rPr>
              <w:t>2</w:t>
            </w:r>
            <w:r w:rsidRPr="00806708">
              <w:rPr>
                <w:rFonts w:cs="Segoe UI"/>
                <w:color w:val="FFFFFF" w:themeColor="background1"/>
                <w:sz w:val="22"/>
                <w:szCs w:val="22"/>
              </w:rPr>
              <w:t xml:space="preserve"> </w:t>
            </w:r>
            <w:proofErr w:type="spellStart"/>
            <w:r w:rsidRPr="00806708">
              <w:rPr>
                <w:rFonts w:cs="Segoe UI"/>
                <w:color w:val="FFFFFF" w:themeColor="background1"/>
                <w:sz w:val="22"/>
                <w:szCs w:val="22"/>
              </w:rPr>
              <w:t>ekv</w:t>
            </w:r>
            <w:proofErr w:type="spellEnd"/>
            <w:r w:rsidRPr="00806708">
              <w:rPr>
                <w:rFonts w:cs="Segoe UI"/>
                <w:color w:val="FFFFFF" w:themeColor="background1"/>
                <w:sz w:val="22"/>
                <w:szCs w:val="22"/>
              </w:rPr>
              <w:t>./rok (pozitivní nebo negativní změna)</w:t>
            </w:r>
          </w:p>
        </w:tc>
      </w:tr>
    </w:tbl>
    <w:p w14:paraId="5292F0D0" w14:textId="77777777" w:rsidR="00745898" w:rsidRPr="00806708" w:rsidRDefault="00745898" w:rsidP="00745898">
      <w:pPr>
        <w:keepNext/>
        <w:rPr>
          <w:rFonts w:cs="Segoe UI"/>
          <w:sz w:val="22"/>
          <w:szCs w:val="22"/>
        </w:rPr>
      </w:pPr>
    </w:p>
    <w:p w14:paraId="6A2D43C9" w14:textId="0A963AD6" w:rsidR="00745898" w:rsidRPr="00806708" w:rsidRDefault="00745898" w:rsidP="00806708">
      <w:pPr>
        <w:pStyle w:val="Titulek0"/>
        <w:spacing w:after="120" w:line="360" w:lineRule="auto"/>
        <w:rPr>
          <w:rFonts w:cs="Segoe UI"/>
          <w:sz w:val="22"/>
          <w:szCs w:val="22"/>
        </w:rPr>
      </w:pPr>
      <w:r w:rsidRPr="00806708">
        <w:rPr>
          <w:rFonts w:cs="Segoe UI"/>
          <w:sz w:val="22"/>
          <w:szCs w:val="22"/>
        </w:rPr>
        <w:t>Rámcový postup dle metodiky EIB:</w:t>
      </w:r>
    </w:p>
    <w:p w14:paraId="658E6942" w14:textId="77777777" w:rsidR="00745898" w:rsidRPr="00806708" w:rsidRDefault="00745898" w:rsidP="00FE05C7">
      <w:pPr>
        <w:pStyle w:val="Odstavecseseznamem"/>
        <w:numPr>
          <w:ilvl w:val="0"/>
          <w:numId w:val="17"/>
        </w:numPr>
        <w:spacing w:line="360" w:lineRule="auto"/>
        <w:rPr>
          <w:rStyle w:val="Zdraznn"/>
          <w:rFonts w:cs="Segoe UI"/>
          <w:bCs/>
          <w:i w:val="0"/>
          <w:iCs w:val="0"/>
          <w:sz w:val="22"/>
          <w:szCs w:val="22"/>
        </w:rPr>
      </w:pPr>
      <w:r w:rsidRPr="00806708">
        <w:rPr>
          <w:rStyle w:val="Zdraznn"/>
          <w:rFonts w:cs="Segoe UI"/>
          <w:bCs/>
          <w:i w:val="0"/>
          <w:iCs w:val="0"/>
          <w:sz w:val="22"/>
          <w:szCs w:val="22"/>
        </w:rPr>
        <w:t xml:space="preserve">Je nutné vzít v potaz, co vše se podřadí pod </w:t>
      </w:r>
      <w:r w:rsidRPr="00806708">
        <w:rPr>
          <w:rStyle w:val="Zdraznn"/>
          <w:rFonts w:cs="Segoe UI"/>
          <w:bCs/>
          <w:i w:val="0"/>
          <w:iCs w:val="0"/>
          <w:sz w:val="22"/>
          <w:szCs w:val="22"/>
          <w:u w:val="single"/>
        </w:rPr>
        <w:t>absolutní a relativní</w:t>
      </w:r>
      <w:r w:rsidRPr="00806708">
        <w:rPr>
          <w:rStyle w:val="Zdraznn"/>
          <w:rFonts w:cs="Segoe UI"/>
          <w:bCs/>
          <w:i w:val="0"/>
          <w:iCs w:val="0"/>
          <w:sz w:val="22"/>
          <w:szCs w:val="22"/>
        </w:rPr>
        <w:t xml:space="preserve"> emise projektu – jde o </w:t>
      </w:r>
      <w:proofErr w:type="spellStart"/>
      <w:r w:rsidRPr="00806708">
        <w:rPr>
          <w:rStyle w:val="Zdraznn"/>
          <w:rFonts w:cs="Segoe UI"/>
          <w:bCs/>
          <w:i w:val="0"/>
          <w:iCs w:val="0"/>
          <w:sz w:val="22"/>
          <w:szCs w:val="22"/>
        </w:rPr>
        <w:t>scope</w:t>
      </w:r>
      <w:proofErr w:type="spellEnd"/>
      <w:r w:rsidRPr="00806708">
        <w:rPr>
          <w:rStyle w:val="Znakapoznpodarou"/>
          <w:rFonts w:cs="Segoe UI"/>
          <w:bCs/>
          <w:i/>
          <w:iCs/>
          <w:sz w:val="22"/>
          <w:szCs w:val="22"/>
        </w:rPr>
        <w:footnoteReference w:id="1"/>
      </w:r>
      <w:r w:rsidRPr="00806708">
        <w:rPr>
          <w:rStyle w:val="Zdraznn"/>
          <w:rFonts w:cs="Segoe UI"/>
          <w:bCs/>
          <w:i w:val="0"/>
          <w:iCs w:val="0"/>
          <w:sz w:val="22"/>
          <w:szCs w:val="22"/>
        </w:rPr>
        <w:t xml:space="preserve"> 1 (přímé emise z projektu), </w:t>
      </w:r>
      <w:proofErr w:type="spellStart"/>
      <w:r w:rsidRPr="00806708">
        <w:rPr>
          <w:rStyle w:val="Zdraznn"/>
          <w:rFonts w:cs="Segoe UI"/>
          <w:bCs/>
          <w:i w:val="0"/>
          <w:iCs w:val="0"/>
          <w:sz w:val="22"/>
          <w:szCs w:val="22"/>
        </w:rPr>
        <w:t>scope</w:t>
      </w:r>
      <w:proofErr w:type="spellEnd"/>
      <w:r w:rsidRPr="00806708">
        <w:rPr>
          <w:rStyle w:val="Zdraznn"/>
          <w:rFonts w:cs="Segoe UI"/>
          <w:bCs/>
          <w:i w:val="0"/>
          <w:iCs w:val="0"/>
          <w:sz w:val="22"/>
          <w:szCs w:val="22"/>
        </w:rPr>
        <w:t xml:space="preserve"> 2 (zahrne emise zdroje spotřebované energie), </w:t>
      </w:r>
      <w:proofErr w:type="spellStart"/>
      <w:r w:rsidRPr="00806708">
        <w:rPr>
          <w:rStyle w:val="Zdraznn"/>
          <w:rFonts w:cs="Segoe UI"/>
          <w:bCs/>
          <w:i w:val="0"/>
          <w:iCs w:val="0"/>
          <w:sz w:val="22"/>
          <w:szCs w:val="22"/>
        </w:rPr>
        <w:t>scope</w:t>
      </w:r>
      <w:proofErr w:type="spellEnd"/>
      <w:r w:rsidRPr="00806708">
        <w:rPr>
          <w:rStyle w:val="Zdraznn"/>
          <w:rFonts w:cs="Segoe UI"/>
          <w:bCs/>
          <w:i w:val="0"/>
          <w:iCs w:val="0"/>
          <w:sz w:val="22"/>
          <w:szCs w:val="22"/>
        </w:rPr>
        <w:t xml:space="preserve"> 3 (nepřímé emise vyvolané projektem – např. z dopravy)</w:t>
      </w:r>
    </w:p>
    <w:p w14:paraId="2368F0C1" w14:textId="77777777" w:rsidR="00745898" w:rsidRPr="00806708" w:rsidRDefault="00745898" w:rsidP="00FE05C7">
      <w:pPr>
        <w:pStyle w:val="Odstavecseseznamem"/>
        <w:numPr>
          <w:ilvl w:val="0"/>
          <w:numId w:val="17"/>
        </w:numPr>
        <w:spacing w:line="360" w:lineRule="auto"/>
        <w:rPr>
          <w:rStyle w:val="Zdraznn"/>
          <w:rFonts w:cs="Segoe UI"/>
          <w:bCs/>
          <w:i w:val="0"/>
          <w:iCs w:val="0"/>
          <w:sz w:val="22"/>
          <w:szCs w:val="22"/>
        </w:rPr>
      </w:pPr>
      <w:r w:rsidRPr="00806708">
        <w:rPr>
          <w:rStyle w:val="Zdraznn"/>
          <w:rFonts w:cs="Segoe UI"/>
          <w:bCs/>
          <w:i w:val="0"/>
          <w:iCs w:val="0"/>
          <w:sz w:val="22"/>
          <w:szCs w:val="22"/>
        </w:rPr>
        <w:t xml:space="preserve">Je potřeba vždy otestovat, zda dojde vlivem projektu ke </w:t>
      </w:r>
      <w:r w:rsidRPr="00806708">
        <w:rPr>
          <w:rStyle w:val="Zdraznn"/>
          <w:rFonts w:cs="Segoe UI"/>
          <w:b/>
          <w:i w:val="0"/>
          <w:iCs w:val="0"/>
          <w:sz w:val="22"/>
          <w:szCs w:val="22"/>
        </w:rPr>
        <w:t>zvýšení nebo snížení absolutních emisí</w:t>
      </w:r>
      <w:r w:rsidRPr="00806708">
        <w:rPr>
          <w:rStyle w:val="Zdraznn"/>
          <w:rFonts w:cs="Segoe UI"/>
          <w:bCs/>
          <w:i w:val="0"/>
          <w:iCs w:val="0"/>
          <w:sz w:val="22"/>
          <w:szCs w:val="22"/>
        </w:rPr>
        <w:t xml:space="preserve"> o více než 20 000 tun CO</w:t>
      </w:r>
      <w:r w:rsidRPr="00806708">
        <w:rPr>
          <w:rStyle w:val="Zdraznn"/>
          <w:rFonts w:cs="Segoe UI"/>
          <w:bCs/>
          <w:i w:val="0"/>
          <w:iCs w:val="0"/>
          <w:sz w:val="22"/>
          <w:szCs w:val="22"/>
          <w:vertAlign w:val="subscript"/>
        </w:rPr>
        <w:t>2</w:t>
      </w:r>
      <w:r w:rsidRPr="00806708">
        <w:rPr>
          <w:rStyle w:val="Zdraznn"/>
          <w:rFonts w:cs="Segoe UI"/>
          <w:bCs/>
          <w:i w:val="0"/>
          <w:iCs w:val="0"/>
          <w:sz w:val="22"/>
          <w:szCs w:val="22"/>
        </w:rPr>
        <w:t xml:space="preserve"> </w:t>
      </w:r>
      <w:proofErr w:type="spellStart"/>
      <w:r w:rsidRPr="00806708">
        <w:rPr>
          <w:rStyle w:val="Zdraznn"/>
          <w:rFonts w:cs="Segoe UI"/>
          <w:bCs/>
          <w:i w:val="0"/>
          <w:iCs w:val="0"/>
          <w:sz w:val="22"/>
          <w:szCs w:val="22"/>
        </w:rPr>
        <w:t>ekv</w:t>
      </w:r>
      <w:proofErr w:type="spellEnd"/>
      <w:r w:rsidRPr="00806708">
        <w:rPr>
          <w:rStyle w:val="Zdraznn"/>
          <w:rFonts w:cs="Segoe UI"/>
          <w:bCs/>
          <w:i w:val="0"/>
          <w:iCs w:val="0"/>
          <w:sz w:val="22"/>
          <w:szCs w:val="22"/>
        </w:rPr>
        <w:t>. v typickém roce? pokud ano -&gt; vždy se provádí CP fáze 2 včetně podrobné analýzy (CBA, částečná CBA) a posouzení souladu s klimatickou neutralitou</w:t>
      </w:r>
    </w:p>
    <w:p w14:paraId="0BE8E58C" w14:textId="77777777" w:rsidR="00745898" w:rsidRPr="00806708" w:rsidRDefault="00745898" w:rsidP="00FE05C7">
      <w:pPr>
        <w:pStyle w:val="Odstavecseseznamem"/>
        <w:numPr>
          <w:ilvl w:val="0"/>
          <w:numId w:val="17"/>
        </w:numPr>
        <w:spacing w:line="360" w:lineRule="auto"/>
        <w:rPr>
          <w:rStyle w:val="Zdraznn"/>
          <w:rFonts w:cs="Segoe UI"/>
          <w:bCs/>
          <w:i w:val="0"/>
          <w:iCs w:val="0"/>
          <w:sz w:val="22"/>
          <w:szCs w:val="22"/>
        </w:rPr>
      </w:pPr>
      <w:r w:rsidRPr="00806708">
        <w:rPr>
          <w:rStyle w:val="Zdraznn"/>
          <w:rFonts w:cs="Segoe UI"/>
          <w:bCs/>
          <w:i w:val="0"/>
          <w:iCs w:val="0"/>
          <w:sz w:val="22"/>
          <w:szCs w:val="22"/>
        </w:rPr>
        <w:t xml:space="preserve">Je potřeba vždy otestovat, zda dojde vlivem projektu ke </w:t>
      </w:r>
      <w:r w:rsidRPr="00806708">
        <w:rPr>
          <w:rStyle w:val="Zdraznn"/>
          <w:rFonts w:cs="Segoe UI"/>
          <w:b/>
          <w:i w:val="0"/>
          <w:iCs w:val="0"/>
          <w:sz w:val="22"/>
          <w:szCs w:val="22"/>
        </w:rPr>
        <w:t>zvýšení nebo snížení relativních emisí</w:t>
      </w:r>
      <w:r w:rsidRPr="00806708">
        <w:rPr>
          <w:rStyle w:val="Zdraznn"/>
          <w:rFonts w:cs="Segoe UI"/>
          <w:bCs/>
          <w:i w:val="0"/>
          <w:iCs w:val="0"/>
          <w:sz w:val="22"/>
          <w:szCs w:val="22"/>
        </w:rPr>
        <w:t xml:space="preserve"> o více než 20 000 tun CO</w:t>
      </w:r>
      <w:r w:rsidRPr="00806708">
        <w:rPr>
          <w:rStyle w:val="Zdraznn"/>
          <w:rFonts w:cs="Segoe UI"/>
          <w:bCs/>
          <w:i w:val="0"/>
          <w:iCs w:val="0"/>
          <w:sz w:val="22"/>
          <w:szCs w:val="22"/>
          <w:vertAlign w:val="subscript"/>
        </w:rPr>
        <w:t>2</w:t>
      </w:r>
      <w:r w:rsidRPr="00806708">
        <w:rPr>
          <w:rStyle w:val="Zdraznn"/>
          <w:rFonts w:cs="Segoe UI"/>
          <w:bCs/>
          <w:i w:val="0"/>
          <w:iCs w:val="0"/>
          <w:sz w:val="22"/>
          <w:szCs w:val="22"/>
        </w:rPr>
        <w:t xml:space="preserve"> </w:t>
      </w:r>
      <w:proofErr w:type="spellStart"/>
      <w:r w:rsidRPr="00806708">
        <w:rPr>
          <w:rStyle w:val="Zdraznn"/>
          <w:rFonts w:cs="Segoe UI"/>
          <w:bCs/>
          <w:i w:val="0"/>
          <w:iCs w:val="0"/>
          <w:sz w:val="22"/>
          <w:szCs w:val="22"/>
        </w:rPr>
        <w:t>ekv</w:t>
      </w:r>
      <w:proofErr w:type="spellEnd"/>
      <w:r w:rsidRPr="00806708">
        <w:rPr>
          <w:rStyle w:val="Zdraznn"/>
          <w:rFonts w:cs="Segoe UI"/>
          <w:bCs/>
          <w:i w:val="0"/>
          <w:iCs w:val="0"/>
          <w:sz w:val="22"/>
          <w:szCs w:val="22"/>
        </w:rPr>
        <w:t>. v typickém roce? pokud ano -&gt; vždy se provádí CP fáze 2 včetně podrobné analýzy (CBA, částečná CBA) a posouzení souladu s klimatickou neutralitou</w:t>
      </w:r>
    </w:p>
    <w:p w14:paraId="00BADFA4" w14:textId="77777777" w:rsidR="00745898" w:rsidRPr="00806708" w:rsidRDefault="00745898" w:rsidP="00745898">
      <w:pPr>
        <w:rPr>
          <w:rStyle w:val="Zdraznn"/>
          <w:rFonts w:cs="Segoe UI"/>
          <w:b/>
          <w:bCs/>
          <w:i w:val="0"/>
          <w:iCs w:val="0"/>
          <w:sz w:val="22"/>
          <w:szCs w:val="22"/>
        </w:rPr>
      </w:pPr>
      <w:r w:rsidRPr="00806708">
        <w:rPr>
          <w:rStyle w:val="Zdraznn"/>
          <w:rFonts w:cs="Segoe UI"/>
          <w:bCs/>
          <w:i w:val="0"/>
          <w:iCs w:val="0"/>
          <w:sz w:val="22"/>
          <w:szCs w:val="22"/>
        </w:rPr>
        <w:lastRenderedPageBreak/>
        <w:t xml:space="preserve">Pro vyčíslení emisí se počítá s </w:t>
      </w:r>
      <w:r w:rsidRPr="00806708">
        <w:rPr>
          <w:rStyle w:val="Zdraznn"/>
          <w:rFonts w:cs="Segoe UI"/>
          <w:b/>
          <w:bCs/>
          <w:i w:val="0"/>
          <w:iCs w:val="0"/>
          <w:sz w:val="22"/>
          <w:szCs w:val="22"/>
        </w:rPr>
        <w:t>typickým rokem provozu</w:t>
      </w:r>
      <w:r w:rsidRPr="00806708">
        <w:rPr>
          <w:rStyle w:val="Zdraznn"/>
          <w:rFonts w:cs="Segoe UI"/>
          <w:bCs/>
          <w:i w:val="0"/>
          <w:iCs w:val="0"/>
          <w:sz w:val="22"/>
          <w:szCs w:val="22"/>
        </w:rPr>
        <w:t xml:space="preserve">, tzn. nezohledňují se např. odstávky nebo první rok provozu apod. Dále je nutné vnímat ohraničení projektu dle metodiky EIB pro výpočet uhlíkové stopy, a taktéž vymezení </w:t>
      </w:r>
      <w:proofErr w:type="spellStart"/>
      <w:r w:rsidRPr="00806708">
        <w:rPr>
          <w:rStyle w:val="Zdraznn"/>
          <w:rFonts w:cs="Segoe UI"/>
          <w:bCs/>
          <w:i w:val="0"/>
          <w:iCs w:val="0"/>
          <w:sz w:val="22"/>
          <w:szCs w:val="22"/>
        </w:rPr>
        <w:t>scope</w:t>
      </w:r>
      <w:proofErr w:type="spellEnd"/>
      <w:r w:rsidRPr="00806708">
        <w:rPr>
          <w:rStyle w:val="Zdraznn"/>
          <w:rFonts w:cs="Segoe UI"/>
          <w:bCs/>
          <w:i w:val="0"/>
          <w:iCs w:val="0"/>
          <w:sz w:val="22"/>
          <w:szCs w:val="22"/>
        </w:rPr>
        <w:t xml:space="preserve"> 3 dle této metodiky. </w:t>
      </w:r>
    </w:p>
    <w:p w14:paraId="1C223766" w14:textId="4D509AA7" w:rsidR="00745898" w:rsidRPr="00806708" w:rsidRDefault="00745898" w:rsidP="00806708">
      <w:pPr>
        <w:pStyle w:val="Podtitul111"/>
      </w:pPr>
      <w:r w:rsidRPr="00806708">
        <w:t>Podrobná analýza</w:t>
      </w:r>
    </w:p>
    <w:p w14:paraId="67B40CF6" w14:textId="77777777" w:rsidR="00745898" w:rsidRPr="00806708" w:rsidRDefault="00745898" w:rsidP="00745898">
      <w:pPr>
        <w:rPr>
          <w:rFonts w:cs="Segoe UI"/>
          <w:sz w:val="22"/>
          <w:szCs w:val="22"/>
        </w:rPr>
      </w:pPr>
      <w:r w:rsidRPr="00806708">
        <w:rPr>
          <w:rFonts w:cs="Segoe UI"/>
          <w:sz w:val="22"/>
          <w:szCs w:val="22"/>
        </w:rPr>
        <w:t xml:space="preserve">Pokud projekt </w:t>
      </w:r>
      <w:proofErr w:type="gramStart"/>
      <w:r w:rsidRPr="00806708">
        <w:rPr>
          <w:rFonts w:cs="Segoe UI"/>
          <w:sz w:val="22"/>
          <w:szCs w:val="22"/>
        </w:rPr>
        <w:t>překročí</w:t>
      </w:r>
      <w:proofErr w:type="gramEnd"/>
      <w:r w:rsidRPr="00806708">
        <w:rPr>
          <w:rFonts w:cs="Segoe UI"/>
          <w:sz w:val="22"/>
          <w:szCs w:val="22"/>
        </w:rPr>
        <w:t xml:space="preserve"> prahovou hodnotu 20 tis. tun CO</w:t>
      </w:r>
      <w:r w:rsidRPr="00806708">
        <w:rPr>
          <w:rFonts w:cs="Segoe UI"/>
          <w:sz w:val="22"/>
          <w:szCs w:val="22"/>
          <w:vertAlign w:val="subscript"/>
        </w:rPr>
        <w:t>2</w:t>
      </w:r>
      <w:r w:rsidRPr="00806708">
        <w:rPr>
          <w:rFonts w:cs="Segoe UI"/>
          <w:sz w:val="22"/>
          <w:szCs w:val="22"/>
        </w:rPr>
        <w:t xml:space="preserve"> </w:t>
      </w:r>
      <w:proofErr w:type="spellStart"/>
      <w:r w:rsidRPr="00806708">
        <w:rPr>
          <w:rFonts w:cs="Segoe UI"/>
          <w:sz w:val="22"/>
          <w:szCs w:val="22"/>
        </w:rPr>
        <w:t>ekv</w:t>
      </w:r>
      <w:proofErr w:type="spellEnd"/>
      <w:r w:rsidRPr="00806708">
        <w:rPr>
          <w:rFonts w:cs="Segoe UI"/>
          <w:sz w:val="22"/>
          <w:szCs w:val="22"/>
        </w:rPr>
        <w:t>./rok, musí provést podrobnou analýzu, která zahrnuje:</w:t>
      </w:r>
    </w:p>
    <w:p w14:paraId="01621499" w14:textId="77777777" w:rsidR="00745898" w:rsidRPr="00806708" w:rsidRDefault="00745898" w:rsidP="00806708">
      <w:pPr>
        <w:pStyle w:val="odrka1"/>
        <w:rPr>
          <w:sz w:val="22"/>
          <w:szCs w:val="24"/>
        </w:rPr>
      </w:pPr>
      <w:r w:rsidRPr="00806708">
        <w:rPr>
          <w:sz w:val="22"/>
          <w:szCs w:val="24"/>
        </w:rPr>
        <w:t>peněžní vyjádření vypočtené uhlíkové stopy</w:t>
      </w:r>
    </w:p>
    <w:p w14:paraId="2ABCD77F" w14:textId="77777777" w:rsidR="00745898" w:rsidRPr="00806708" w:rsidRDefault="00745898" w:rsidP="00806708">
      <w:pPr>
        <w:pStyle w:val="odrka1"/>
        <w:rPr>
          <w:sz w:val="22"/>
          <w:szCs w:val="24"/>
        </w:rPr>
      </w:pPr>
      <w:r w:rsidRPr="00806708">
        <w:rPr>
          <w:sz w:val="22"/>
          <w:szCs w:val="24"/>
        </w:rPr>
        <w:t>analýzu nákladů a přínosů vyjadřující společenské hledisko (tj. se započtením uhlíkové stopy)</w:t>
      </w:r>
    </w:p>
    <w:p w14:paraId="29A3F988" w14:textId="77777777" w:rsidR="00745898" w:rsidRPr="00806708" w:rsidRDefault="00745898" w:rsidP="00806708">
      <w:pPr>
        <w:pStyle w:val="odrka1"/>
        <w:rPr>
          <w:sz w:val="22"/>
          <w:szCs w:val="24"/>
        </w:rPr>
      </w:pPr>
      <w:r w:rsidRPr="00806708">
        <w:rPr>
          <w:sz w:val="22"/>
          <w:szCs w:val="24"/>
        </w:rPr>
        <w:t xml:space="preserve">ověření souladu s EU cíli </w:t>
      </w:r>
      <w:proofErr w:type="spellStart"/>
      <w:r w:rsidRPr="00806708">
        <w:rPr>
          <w:sz w:val="22"/>
          <w:szCs w:val="24"/>
        </w:rPr>
        <w:t>mitigace</w:t>
      </w:r>
      <w:proofErr w:type="spellEnd"/>
      <w:r w:rsidRPr="00806708">
        <w:rPr>
          <w:sz w:val="22"/>
          <w:szCs w:val="24"/>
        </w:rPr>
        <w:t xml:space="preserve"> pro roky 2030 a 2050</w:t>
      </w:r>
    </w:p>
    <w:p w14:paraId="12A8A5F2" w14:textId="77777777" w:rsidR="00745898" w:rsidRPr="00806708" w:rsidRDefault="00745898" w:rsidP="00745898">
      <w:pPr>
        <w:keepNext/>
        <w:rPr>
          <w:rFonts w:cs="Segoe UI"/>
          <w:b/>
          <w:sz w:val="22"/>
          <w:szCs w:val="22"/>
        </w:rPr>
      </w:pPr>
      <w:r w:rsidRPr="00806708">
        <w:rPr>
          <w:rFonts w:cs="Segoe UI"/>
          <w:b/>
          <w:sz w:val="22"/>
          <w:szCs w:val="22"/>
        </w:rPr>
        <w:t>Ověření souladu s důvěryhodným směrem vývoje koncentrací skleníkových plynů do roku 2030 a 2050</w:t>
      </w:r>
    </w:p>
    <w:p w14:paraId="6AF2F457" w14:textId="77777777" w:rsidR="00745898" w:rsidRPr="00806708" w:rsidRDefault="00745898" w:rsidP="00745898">
      <w:pPr>
        <w:rPr>
          <w:rFonts w:cs="Segoe UI"/>
          <w:sz w:val="22"/>
          <w:szCs w:val="22"/>
        </w:rPr>
      </w:pPr>
      <w:r w:rsidRPr="00806708">
        <w:rPr>
          <w:rFonts w:cs="Segoe UI"/>
          <w:sz w:val="22"/>
          <w:szCs w:val="22"/>
        </w:rPr>
        <w:t>Možnosti ověření souladu s důvěryhodným směrem vývoje koncentrací skleníkových plynů do roku 2030 a 2050:</w:t>
      </w:r>
    </w:p>
    <w:p w14:paraId="05949160" w14:textId="77777777" w:rsidR="00745898" w:rsidRPr="00806708" w:rsidRDefault="00745898" w:rsidP="00806708">
      <w:pPr>
        <w:pStyle w:val="odrka1"/>
        <w:rPr>
          <w:sz w:val="22"/>
          <w:szCs w:val="24"/>
        </w:rPr>
      </w:pPr>
      <w:r w:rsidRPr="00806708">
        <w:rPr>
          <w:sz w:val="22"/>
          <w:szCs w:val="24"/>
        </w:rPr>
        <w:t>Soulad s NKEP (pouze oblasti ošetřené NKEP), Územní energetické koncepce (povinná pro kraje a Praha), municipální dekarbonizační plány – v tomto případě je však nutné zohlednit, že tyto plány nejsou nutně v daném čase nastaveny s přihlédnutím k trajektorii cílů 2030 a 2050.</w:t>
      </w:r>
    </w:p>
    <w:p w14:paraId="2F99D0FD" w14:textId="77777777" w:rsidR="00745898" w:rsidRPr="00806708" w:rsidRDefault="00745898" w:rsidP="00806708">
      <w:pPr>
        <w:pStyle w:val="odrka1"/>
        <w:rPr>
          <w:sz w:val="22"/>
          <w:szCs w:val="24"/>
        </w:rPr>
      </w:pPr>
      <w:proofErr w:type="spellStart"/>
      <w:r w:rsidRPr="00806708">
        <w:rPr>
          <w:sz w:val="22"/>
          <w:szCs w:val="24"/>
        </w:rPr>
        <w:t>Kredibilní</w:t>
      </w:r>
      <w:proofErr w:type="spellEnd"/>
      <w:r w:rsidRPr="00806708">
        <w:rPr>
          <w:sz w:val="22"/>
          <w:szCs w:val="24"/>
        </w:rPr>
        <w:t xml:space="preserve"> korporátní dekarbonizační plány, např. plán kapitálových výdajů pro vyšší soulad s taxonomií</w:t>
      </w:r>
      <w:r w:rsidRPr="00806708">
        <w:rPr>
          <w:rStyle w:val="Znakapoznpodarou"/>
          <w:rFonts w:cs="Segoe UI"/>
          <w:sz w:val="24"/>
          <w:szCs w:val="24"/>
        </w:rPr>
        <w:footnoteReference w:id="2"/>
      </w:r>
      <w:r w:rsidRPr="00806708">
        <w:rPr>
          <w:sz w:val="22"/>
          <w:szCs w:val="24"/>
        </w:rPr>
        <w:t xml:space="preserve">; tyto plány však musí být dostatečně konkrétní a v souladu cíli </w:t>
      </w:r>
      <w:proofErr w:type="spellStart"/>
      <w:r w:rsidRPr="00806708">
        <w:rPr>
          <w:sz w:val="22"/>
          <w:szCs w:val="24"/>
        </w:rPr>
        <w:t>mitigace</w:t>
      </w:r>
      <w:proofErr w:type="spellEnd"/>
      <w:r w:rsidRPr="00806708">
        <w:rPr>
          <w:sz w:val="22"/>
          <w:szCs w:val="24"/>
        </w:rPr>
        <w:t xml:space="preserve"> do roku 2030 a výhledově do roku 2050.</w:t>
      </w:r>
    </w:p>
    <w:p w14:paraId="3AF34DD5" w14:textId="77777777" w:rsidR="00745898" w:rsidRPr="00806708" w:rsidRDefault="00745898" w:rsidP="00806708">
      <w:pPr>
        <w:pStyle w:val="odrka1"/>
        <w:rPr>
          <w:sz w:val="22"/>
          <w:szCs w:val="24"/>
        </w:rPr>
      </w:pPr>
      <w:r w:rsidRPr="00806708">
        <w:rPr>
          <w:sz w:val="22"/>
          <w:szCs w:val="24"/>
        </w:rPr>
        <w:t xml:space="preserve">Soulad s kritérii taxonomie dle Nařízení Komise v přenesené pravomoci (EU) 2021/2139, 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 </w:t>
      </w:r>
      <w:r w:rsidRPr="00806708">
        <w:rPr>
          <w:bCs/>
          <w:sz w:val="22"/>
          <w:szCs w:val="24"/>
        </w:rPr>
        <w:t xml:space="preserve">Kritéria pro zásadní přispění cíli </w:t>
      </w:r>
      <w:proofErr w:type="spellStart"/>
      <w:r w:rsidRPr="00806708">
        <w:rPr>
          <w:bCs/>
          <w:sz w:val="22"/>
          <w:szCs w:val="24"/>
        </w:rPr>
        <w:t>mitigace</w:t>
      </w:r>
      <w:proofErr w:type="spellEnd"/>
      <w:r w:rsidRPr="00806708">
        <w:rPr>
          <w:bCs/>
          <w:sz w:val="22"/>
          <w:szCs w:val="24"/>
        </w:rPr>
        <w:t xml:space="preserve"> specifikuje PŘÍLOHA I tohoto nařízení</w:t>
      </w:r>
      <w:r w:rsidRPr="00806708">
        <w:rPr>
          <w:b/>
          <w:sz w:val="22"/>
          <w:szCs w:val="24"/>
        </w:rPr>
        <w:t>.</w:t>
      </w:r>
    </w:p>
    <w:p w14:paraId="22FDA8A4" w14:textId="77777777" w:rsidR="00745898" w:rsidRPr="00806708" w:rsidRDefault="00745898" w:rsidP="00745898">
      <w:pPr>
        <w:rPr>
          <w:rFonts w:cs="Segoe UI"/>
          <w:sz w:val="22"/>
          <w:szCs w:val="22"/>
        </w:rPr>
      </w:pPr>
      <w:r w:rsidRPr="00806708">
        <w:rPr>
          <w:rFonts w:cs="Segoe UI"/>
          <w:sz w:val="22"/>
          <w:szCs w:val="22"/>
        </w:rPr>
        <w:t xml:space="preserve">Cílem podrobné analýzy je určení dodatečných </w:t>
      </w:r>
      <w:proofErr w:type="spellStart"/>
      <w:r w:rsidRPr="00806708">
        <w:rPr>
          <w:rFonts w:cs="Segoe UI"/>
          <w:sz w:val="22"/>
          <w:szCs w:val="22"/>
        </w:rPr>
        <w:t>mitigačních</w:t>
      </w:r>
      <w:proofErr w:type="spellEnd"/>
      <w:r w:rsidRPr="00806708">
        <w:rPr>
          <w:rFonts w:cs="Segoe UI"/>
          <w:sz w:val="22"/>
          <w:szCs w:val="22"/>
        </w:rPr>
        <w:t xml:space="preserve"> opatření projektu, pokud jsou potřeba.</w:t>
      </w:r>
    </w:p>
    <w:p w14:paraId="783B6142" w14:textId="77777777" w:rsidR="00745898" w:rsidRPr="00806708" w:rsidRDefault="00745898" w:rsidP="00745898">
      <w:pPr>
        <w:spacing w:after="160" w:line="259" w:lineRule="auto"/>
        <w:jc w:val="left"/>
        <w:rPr>
          <w:rFonts w:cs="Segoe UI"/>
          <w:sz w:val="22"/>
          <w:szCs w:val="22"/>
        </w:rPr>
      </w:pPr>
      <w:r w:rsidRPr="00806708">
        <w:rPr>
          <w:rFonts w:cs="Segoe UI"/>
          <w:sz w:val="22"/>
          <w:szCs w:val="22"/>
        </w:rPr>
        <w:br w:type="page"/>
      </w:r>
    </w:p>
    <w:p w14:paraId="190F1E56" w14:textId="2E41E643" w:rsidR="00745898" w:rsidRPr="00806708" w:rsidRDefault="00745898" w:rsidP="00806708">
      <w:pPr>
        <w:pStyle w:val="Podtitul11"/>
      </w:pPr>
      <w:r w:rsidRPr="00806708">
        <w:lastRenderedPageBreak/>
        <w:t>A</w:t>
      </w:r>
      <w:r w:rsidR="00334F49" w:rsidRPr="00806708">
        <w:t>daptace</w:t>
      </w:r>
    </w:p>
    <w:p w14:paraId="740B785F" w14:textId="77777777" w:rsidR="00745898" w:rsidRPr="00806708" w:rsidRDefault="00745898" w:rsidP="00745898">
      <w:pPr>
        <w:rPr>
          <w:rFonts w:cs="Segoe UI"/>
          <w:sz w:val="22"/>
          <w:szCs w:val="22"/>
        </w:rPr>
      </w:pPr>
      <w:r w:rsidRPr="00806708">
        <w:rPr>
          <w:rFonts w:cs="Segoe UI"/>
          <w:sz w:val="22"/>
          <w:szCs w:val="22"/>
        </w:rPr>
        <w:t>Posouzení adaptace je povinné pro všechny projekty, které splňují definici infrastruktury.</w:t>
      </w:r>
    </w:p>
    <w:p w14:paraId="7715B803" w14:textId="77777777" w:rsidR="00745898" w:rsidRPr="00806708" w:rsidRDefault="00745898" w:rsidP="00745898">
      <w:pPr>
        <w:rPr>
          <w:rFonts w:cs="Segoe UI"/>
          <w:sz w:val="22"/>
          <w:szCs w:val="22"/>
        </w:rPr>
      </w:pPr>
      <w:r w:rsidRPr="00806708">
        <w:rPr>
          <w:rFonts w:cs="Segoe UI"/>
          <w:sz w:val="22"/>
          <w:szCs w:val="22"/>
        </w:rPr>
        <w:t>Posouzení v oblasti adaptace má dvě fáze:</w:t>
      </w:r>
    </w:p>
    <w:p w14:paraId="174153B0" w14:textId="77777777" w:rsidR="00745898" w:rsidRPr="00806708" w:rsidRDefault="00745898" w:rsidP="00806708">
      <w:pPr>
        <w:pStyle w:val="odrka1"/>
        <w:rPr>
          <w:sz w:val="22"/>
          <w:szCs w:val="24"/>
        </w:rPr>
      </w:pPr>
      <w:r w:rsidRPr="00806708">
        <w:rPr>
          <w:sz w:val="22"/>
          <w:szCs w:val="24"/>
        </w:rPr>
        <w:t>fázi 1 - prověření (analýza citlivosti, expozice, a zranitelnosti)</w:t>
      </w:r>
    </w:p>
    <w:p w14:paraId="40343F82" w14:textId="77777777" w:rsidR="00745898" w:rsidRPr="00806708" w:rsidRDefault="00745898" w:rsidP="00806708">
      <w:pPr>
        <w:pStyle w:val="odrka1"/>
        <w:rPr>
          <w:sz w:val="22"/>
          <w:szCs w:val="24"/>
        </w:rPr>
      </w:pPr>
      <w:r w:rsidRPr="00806708">
        <w:rPr>
          <w:sz w:val="22"/>
          <w:szCs w:val="24"/>
        </w:rPr>
        <w:t>fázi 2 - podrobná analýza</w:t>
      </w:r>
    </w:p>
    <w:p w14:paraId="2F753D63" w14:textId="77777777" w:rsidR="00745898" w:rsidRPr="00806708" w:rsidRDefault="00745898" w:rsidP="00745898">
      <w:pPr>
        <w:rPr>
          <w:rFonts w:cs="Segoe UI"/>
          <w:sz w:val="22"/>
          <w:szCs w:val="22"/>
        </w:rPr>
      </w:pPr>
      <w:r w:rsidRPr="00806708">
        <w:rPr>
          <w:rFonts w:cs="Segoe UI"/>
          <w:sz w:val="22"/>
          <w:szCs w:val="22"/>
        </w:rPr>
        <w:t>Ve fázi 1 prověření se zkoumá, zda mohou mít projevy změny klimatu na projekt významný dopad. Pokud je v rámci fáze 1 zjištěn významný potenciální dopad, je nezbytné postoupit do fáze 2 a provést podrobnou analýzu. Ta obsahuje posouzení klimatických rizik, návrh adaptačních opatření, monitorování a soulad s politikami.</w:t>
      </w:r>
    </w:p>
    <w:p w14:paraId="3FC0CCAA" w14:textId="1D0BD1C8" w:rsidR="00745898" w:rsidRPr="00806708" w:rsidRDefault="00745898" w:rsidP="00806708">
      <w:pPr>
        <w:pStyle w:val="Poditul11"/>
      </w:pPr>
      <w:r w:rsidRPr="00806708">
        <w:t>Adaptace – fáze 1</w:t>
      </w:r>
    </w:p>
    <w:p w14:paraId="62787D75" w14:textId="77777777" w:rsidR="00745898" w:rsidRPr="00806708" w:rsidRDefault="00745898" w:rsidP="00745898">
      <w:pPr>
        <w:rPr>
          <w:rFonts w:cs="Segoe UI"/>
          <w:sz w:val="22"/>
          <w:szCs w:val="22"/>
        </w:rPr>
      </w:pPr>
      <w:r w:rsidRPr="00806708">
        <w:rPr>
          <w:rFonts w:cs="Segoe UI"/>
          <w:sz w:val="22"/>
          <w:szCs w:val="22"/>
        </w:rPr>
        <w:t>Fáze 1 odpovídá na otázku, zda jsou s projektem spojena významná potenciální klimatická rizika vyžadující podrobnou analýzu skrze analýzu citlivosti, expozice a zranitelnosti.</w:t>
      </w:r>
    </w:p>
    <w:p w14:paraId="4371DA54" w14:textId="77777777" w:rsidR="00745898" w:rsidRPr="00806708" w:rsidRDefault="00745898" w:rsidP="00745898">
      <w:pPr>
        <w:spacing w:before="240"/>
        <w:rPr>
          <w:rFonts w:cs="Segoe UI"/>
          <w:b/>
          <w:bCs/>
          <w:sz w:val="22"/>
          <w:szCs w:val="22"/>
        </w:rPr>
      </w:pPr>
      <w:r w:rsidRPr="00806708">
        <w:rPr>
          <w:rFonts w:cs="Segoe UI"/>
          <w:b/>
          <w:bCs/>
          <w:sz w:val="22"/>
          <w:szCs w:val="22"/>
        </w:rPr>
        <w:t>Analýza citlivosti</w:t>
      </w:r>
    </w:p>
    <w:p w14:paraId="01D1A6C8" w14:textId="77777777" w:rsidR="00745898" w:rsidRPr="00806708" w:rsidRDefault="00745898" w:rsidP="00745898">
      <w:pPr>
        <w:rPr>
          <w:rFonts w:cs="Segoe UI"/>
          <w:sz w:val="22"/>
          <w:szCs w:val="22"/>
        </w:rPr>
      </w:pPr>
      <w:r w:rsidRPr="00806708">
        <w:rPr>
          <w:rFonts w:cs="Segoe UI"/>
          <w:sz w:val="22"/>
          <w:szCs w:val="22"/>
        </w:rPr>
        <w:t>Zpracovatel vypracuje analýzu citlivosti (daného typu projektu bez ohledu na jeho umístění). Analýza citlivosti se vztahuje na aktiva a procesy na místě, vstupy – voda, energie, výstupy – výrobky, služby, přístup a dopravní spoje.</w:t>
      </w:r>
    </w:p>
    <w:tbl>
      <w:tblPr>
        <w:tblStyle w:val="Mkatabulky2"/>
        <w:tblW w:w="9072" w:type="dxa"/>
        <w:tblInd w:w="-5" w:type="dxa"/>
        <w:tblLayout w:type="fixed"/>
        <w:tblLook w:val="04A0" w:firstRow="1" w:lastRow="0" w:firstColumn="1" w:lastColumn="0" w:noHBand="0" w:noVBand="1"/>
      </w:tblPr>
      <w:tblGrid>
        <w:gridCol w:w="426"/>
        <w:gridCol w:w="1559"/>
        <w:gridCol w:w="992"/>
        <w:gridCol w:w="1134"/>
        <w:gridCol w:w="992"/>
        <w:gridCol w:w="852"/>
        <w:gridCol w:w="1133"/>
        <w:gridCol w:w="1134"/>
        <w:gridCol w:w="850"/>
      </w:tblGrid>
      <w:tr w:rsidR="00745898" w:rsidRPr="00806708" w14:paraId="5B699CE0" w14:textId="77777777" w:rsidTr="00806708">
        <w:trPr>
          <w:trHeight w:val="613"/>
        </w:trPr>
        <w:tc>
          <w:tcPr>
            <w:tcW w:w="9072" w:type="dxa"/>
            <w:gridSpan w:val="9"/>
            <w:shd w:val="clear" w:color="auto" w:fill="3E1F65"/>
            <w:vAlign w:val="center"/>
          </w:tcPr>
          <w:p w14:paraId="62F7E719" w14:textId="77777777" w:rsidR="00745898" w:rsidRPr="00806708" w:rsidRDefault="00745898" w:rsidP="0050439C">
            <w:pPr>
              <w:jc w:val="center"/>
              <w:rPr>
                <w:rFonts w:cs="Segoe UI"/>
                <w:b/>
                <w:bCs/>
              </w:rPr>
            </w:pPr>
            <w:bookmarkStart w:id="5" w:name="_Hlk116418914"/>
            <w:r w:rsidRPr="00806708">
              <w:rPr>
                <w:rFonts w:cs="Segoe UI"/>
                <w:b/>
                <w:bCs/>
              </w:rPr>
              <w:t>Analýza citlivosti</w:t>
            </w:r>
          </w:p>
        </w:tc>
      </w:tr>
      <w:tr w:rsidR="00745898" w:rsidRPr="00806708" w14:paraId="62867F3D" w14:textId="77777777" w:rsidTr="00806708">
        <w:trPr>
          <w:trHeight w:val="613"/>
        </w:trPr>
        <w:tc>
          <w:tcPr>
            <w:tcW w:w="1985" w:type="dxa"/>
            <w:gridSpan w:val="2"/>
            <w:vMerge w:val="restart"/>
            <w:shd w:val="clear" w:color="auto" w:fill="3E1F65"/>
            <w:vAlign w:val="center"/>
          </w:tcPr>
          <w:p w14:paraId="7DB41257" w14:textId="77777777" w:rsidR="00745898" w:rsidRPr="00806708" w:rsidRDefault="00745898" w:rsidP="0050439C">
            <w:pPr>
              <w:tabs>
                <w:tab w:val="left" w:pos="0"/>
              </w:tabs>
              <w:jc w:val="center"/>
              <w:rPr>
                <w:rFonts w:cs="Segoe UI"/>
                <w:b/>
                <w:bCs/>
              </w:rPr>
            </w:pPr>
            <w:r w:rsidRPr="00806708">
              <w:rPr>
                <w:rFonts w:cs="Segoe UI"/>
                <w:b/>
                <w:bCs/>
              </w:rPr>
              <w:t>Skóre citlivosti (Nízké / Střední / Vysoké)</w:t>
            </w:r>
          </w:p>
        </w:tc>
        <w:tc>
          <w:tcPr>
            <w:tcW w:w="7087" w:type="dxa"/>
            <w:gridSpan w:val="7"/>
            <w:shd w:val="clear" w:color="auto" w:fill="3E1F65"/>
            <w:vAlign w:val="center"/>
          </w:tcPr>
          <w:p w14:paraId="00309310" w14:textId="77777777" w:rsidR="00745898" w:rsidRPr="00806708" w:rsidRDefault="00745898" w:rsidP="0050439C">
            <w:pPr>
              <w:jc w:val="center"/>
              <w:rPr>
                <w:rFonts w:cs="Segoe UI"/>
                <w:b/>
                <w:bCs/>
              </w:rPr>
            </w:pPr>
            <w:r w:rsidRPr="00806708">
              <w:rPr>
                <w:rFonts w:cs="Segoe UI"/>
                <w:b/>
                <w:bCs/>
              </w:rPr>
              <w:t>Klimatická nebezpečí</w:t>
            </w:r>
          </w:p>
        </w:tc>
      </w:tr>
      <w:tr w:rsidR="00745898" w:rsidRPr="00806708" w14:paraId="30672B22" w14:textId="77777777" w:rsidTr="00806708">
        <w:trPr>
          <w:trHeight w:val="885"/>
        </w:trPr>
        <w:tc>
          <w:tcPr>
            <w:tcW w:w="1985" w:type="dxa"/>
            <w:gridSpan w:val="2"/>
            <w:vMerge/>
            <w:tcBorders>
              <w:bottom w:val="single" w:sz="4" w:space="0" w:color="auto"/>
            </w:tcBorders>
            <w:shd w:val="clear" w:color="auto" w:fill="3E1F65"/>
            <w:vAlign w:val="center"/>
          </w:tcPr>
          <w:p w14:paraId="5CCC2A5E" w14:textId="77777777" w:rsidR="00745898" w:rsidRPr="00806708" w:rsidRDefault="00745898" w:rsidP="0050439C">
            <w:pPr>
              <w:tabs>
                <w:tab w:val="left" w:pos="0"/>
              </w:tabs>
              <w:jc w:val="center"/>
              <w:rPr>
                <w:rFonts w:cs="Segoe UI"/>
                <w:b/>
                <w:bCs/>
              </w:rPr>
            </w:pPr>
          </w:p>
        </w:tc>
        <w:tc>
          <w:tcPr>
            <w:tcW w:w="992" w:type="dxa"/>
            <w:tcBorders>
              <w:bottom w:val="single" w:sz="4" w:space="0" w:color="auto"/>
            </w:tcBorders>
            <w:shd w:val="clear" w:color="auto" w:fill="3E1F65"/>
            <w:vAlign w:val="center"/>
          </w:tcPr>
          <w:p w14:paraId="1F822CE5" w14:textId="77777777" w:rsidR="00745898" w:rsidRPr="00806708" w:rsidRDefault="00745898" w:rsidP="0050439C">
            <w:pPr>
              <w:jc w:val="center"/>
              <w:rPr>
                <w:rFonts w:cs="Segoe UI"/>
              </w:rPr>
            </w:pPr>
            <w:r w:rsidRPr="00806708">
              <w:rPr>
                <w:rFonts w:cs="Segoe UI"/>
              </w:rPr>
              <w:t>Dlouho-dobé sucho</w:t>
            </w:r>
          </w:p>
        </w:tc>
        <w:tc>
          <w:tcPr>
            <w:tcW w:w="1134" w:type="dxa"/>
            <w:tcBorders>
              <w:bottom w:val="single" w:sz="4" w:space="0" w:color="auto"/>
            </w:tcBorders>
            <w:shd w:val="clear" w:color="auto" w:fill="3E1F65"/>
            <w:vAlign w:val="center"/>
          </w:tcPr>
          <w:p w14:paraId="60011160" w14:textId="77777777" w:rsidR="00745898" w:rsidRPr="00806708" w:rsidRDefault="00745898" w:rsidP="0050439C">
            <w:pPr>
              <w:jc w:val="center"/>
              <w:rPr>
                <w:rFonts w:cs="Segoe UI"/>
              </w:rPr>
            </w:pPr>
            <w:r w:rsidRPr="00806708">
              <w:rPr>
                <w:rFonts w:cs="Segoe UI"/>
              </w:rPr>
              <w:t>Povodně a přívalové povodně</w:t>
            </w:r>
          </w:p>
        </w:tc>
        <w:tc>
          <w:tcPr>
            <w:tcW w:w="992" w:type="dxa"/>
            <w:tcBorders>
              <w:bottom w:val="single" w:sz="4" w:space="0" w:color="auto"/>
            </w:tcBorders>
            <w:shd w:val="clear" w:color="auto" w:fill="3E1F65"/>
            <w:vAlign w:val="center"/>
          </w:tcPr>
          <w:p w14:paraId="240474F5" w14:textId="77777777" w:rsidR="00745898" w:rsidRPr="00806708" w:rsidRDefault="00745898" w:rsidP="0050439C">
            <w:pPr>
              <w:jc w:val="center"/>
              <w:rPr>
                <w:rFonts w:cs="Segoe UI"/>
              </w:rPr>
            </w:pPr>
            <w:r w:rsidRPr="00806708">
              <w:rPr>
                <w:rFonts w:cs="Segoe UI"/>
              </w:rPr>
              <w:t>Vydatné srážky</w:t>
            </w:r>
          </w:p>
        </w:tc>
        <w:tc>
          <w:tcPr>
            <w:tcW w:w="852" w:type="dxa"/>
            <w:tcBorders>
              <w:bottom w:val="single" w:sz="4" w:space="0" w:color="auto"/>
            </w:tcBorders>
            <w:shd w:val="clear" w:color="auto" w:fill="3E1F65"/>
            <w:vAlign w:val="center"/>
          </w:tcPr>
          <w:p w14:paraId="5A078FC1" w14:textId="77777777" w:rsidR="00745898" w:rsidRPr="00806708" w:rsidRDefault="00745898" w:rsidP="0050439C">
            <w:pPr>
              <w:jc w:val="center"/>
              <w:rPr>
                <w:rFonts w:cs="Segoe UI"/>
              </w:rPr>
            </w:pPr>
            <w:proofErr w:type="spellStart"/>
            <w:r w:rsidRPr="00806708">
              <w:rPr>
                <w:rFonts w:cs="Segoe UI"/>
              </w:rPr>
              <w:t>Zvyšo</w:t>
            </w:r>
            <w:proofErr w:type="spellEnd"/>
            <w:r w:rsidRPr="00806708">
              <w:rPr>
                <w:rFonts w:cs="Segoe UI"/>
              </w:rPr>
              <w:t>-vání teplot</w:t>
            </w:r>
          </w:p>
        </w:tc>
        <w:tc>
          <w:tcPr>
            <w:tcW w:w="1133" w:type="dxa"/>
            <w:tcBorders>
              <w:bottom w:val="single" w:sz="4" w:space="0" w:color="auto"/>
            </w:tcBorders>
            <w:shd w:val="clear" w:color="auto" w:fill="3E1F65"/>
            <w:vAlign w:val="center"/>
          </w:tcPr>
          <w:p w14:paraId="6F22B428" w14:textId="77777777" w:rsidR="00745898" w:rsidRPr="00806708" w:rsidRDefault="00745898" w:rsidP="0050439C">
            <w:pPr>
              <w:jc w:val="center"/>
              <w:rPr>
                <w:rFonts w:cs="Segoe UI"/>
              </w:rPr>
            </w:pPr>
            <w:r w:rsidRPr="00806708">
              <w:rPr>
                <w:rFonts w:cs="Segoe UI"/>
              </w:rPr>
              <w:t>Extrémně vysoké teploty</w:t>
            </w:r>
          </w:p>
        </w:tc>
        <w:tc>
          <w:tcPr>
            <w:tcW w:w="1134" w:type="dxa"/>
            <w:tcBorders>
              <w:bottom w:val="single" w:sz="4" w:space="0" w:color="auto"/>
            </w:tcBorders>
            <w:shd w:val="clear" w:color="auto" w:fill="3E1F65"/>
            <w:vAlign w:val="center"/>
          </w:tcPr>
          <w:p w14:paraId="21664297" w14:textId="77777777" w:rsidR="00745898" w:rsidRPr="00806708" w:rsidRDefault="00745898" w:rsidP="0050439C">
            <w:pPr>
              <w:jc w:val="center"/>
              <w:rPr>
                <w:rFonts w:cs="Segoe UI"/>
              </w:rPr>
            </w:pPr>
            <w:r w:rsidRPr="00806708">
              <w:rPr>
                <w:rFonts w:cs="Segoe UI"/>
              </w:rPr>
              <w:t>Extrémní vítr</w:t>
            </w:r>
          </w:p>
        </w:tc>
        <w:tc>
          <w:tcPr>
            <w:tcW w:w="850" w:type="dxa"/>
            <w:tcBorders>
              <w:bottom w:val="single" w:sz="4" w:space="0" w:color="auto"/>
            </w:tcBorders>
            <w:shd w:val="clear" w:color="auto" w:fill="3E1F65"/>
            <w:vAlign w:val="center"/>
          </w:tcPr>
          <w:p w14:paraId="6B156F99" w14:textId="77777777" w:rsidR="00745898" w:rsidRPr="00806708" w:rsidRDefault="00745898" w:rsidP="0050439C">
            <w:pPr>
              <w:jc w:val="center"/>
              <w:rPr>
                <w:rFonts w:cs="Segoe UI"/>
              </w:rPr>
            </w:pPr>
            <w:r w:rsidRPr="00806708">
              <w:rPr>
                <w:rFonts w:cs="Segoe UI"/>
              </w:rPr>
              <w:t>Požáry vegetace</w:t>
            </w:r>
          </w:p>
        </w:tc>
      </w:tr>
      <w:tr w:rsidR="00745898" w:rsidRPr="00806708" w14:paraId="75FD7DF4" w14:textId="77777777" w:rsidTr="00806708">
        <w:trPr>
          <w:trHeight w:val="474"/>
        </w:trPr>
        <w:tc>
          <w:tcPr>
            <w:tcW w:w="426" w:type="dxa"/>
            <w:vMerge w:val="restart"/>
            <w:shd w:val="clear" w:color="auto" w:fill="3E1F65"/>
            <w:textDirection w:val="btLr"/>
            <w:vAlign w:val="center"/>
          </w:tcPr>
          <w:p w14:paraId="00EE7638" w14:textId="77777777" w:rsidR="00745898" w:rsidRPr="00806708" w:rsidRDefault="00745898" w:rsidP="0050439C">
            <w:pPr>
              <w:tabs>
                <w:tab w:val="left" w:pos="0"/>
              </w:tabs>
              <w:ind w:left="113" w:right="113"/>
              <w:jc w:val="center"/>
              <w:rPr>
                <w:rFonts w:cs="Segoe UI"/>
                <w:b/>
                <w:bCs/>
              </w:rPr>
            </w:pPr>
            <w:r w:rsidRPr="00806708">
              <w:rPr>
                <w:rFonts w:cs="Segoe UI"/>
                <w:b/>
                <w:bCs/>
              </w:rPr>
              <w:t>Témata</w:t>
            </w:r>
          </w:p>
        </w:tc>
        <w:tc>
          <w:tcPr>
            <w:tcW w:w="1559" w:type="dxa"/>
            <w:shd w:val="clear" w:color="auto" w:fill="3E1F65"/>
            <w:vAlign w:val="center"/>
          </w:tcPr>
          <w:p w14:paraId="573A0507" w14:textId="77777777" w:rsidR="00745898" w:rsidRPr="00806708" w:rsidRDefault="00745898" w:rsidP="0050439C">
            <w:pPr>
              <w:tabs>
                <w:tab w:val="left" w:pos="0"/>
              </w:tabs>
              <w:jc w:val="center"/>
              <w:rPr>
                <w:rFonts w:cs="Segoe UI"/>
              </w:rPr>
            </w:pPr>
            <w:r w:rsidRPr="00806708">
              <w:rPr>
                <w:rFonts w:cs="Segoe UI"/>
              </w:rPr>
              <w:t>Aktiva a procesy na místě</w:t>
            </w:r>
          </w:p>
        </w:tc>
        <w:tc>
          <w:tcPr>
            <w:tcW w:w="992" w:type="dxa"/>
            <w:vAlign w:val="center"/>
          </w:tcPr>
          <w:p w14:paraId="67DFD0B5"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10569C07" w14:textId="77777777" w:rsidR="00745898" w:rsidRPr="00806708" w:rsidRDefault="00745898" w:rsidP="0050439C">
            <w:pPr>
              <w:jc w:val="center"/>
              <w:rPr>
                <w:rFonts w:cs="Segoe UI"/>
                <w:i/>
                <w:iCs/>
              </w:rPr>
            </w:pPr>
            <w:r w:rsidRPr="00806708">
              <w:rPr>
                <w:rFonts w:cs="Segoe UI"/>
                <w:i/>
                <w:iCs/>
              </w:rPr>
              <w:t>N/S/V</w:t>
            </w:r>
          </w:p>
        </w:tc>
        <w:tc>
          <w:tcPr>
            <w:tcW w:w="992" w:type="dxa"/>
            <w:vAlign w:val="center"/>
          </w:tcPr>
          <w:p w14:paraId="65AC7E13" w14:textId="77777777" w:rsidR="00745898" w:rsidRPr="00806708" w:rsidRDefault="00745898" w:rsidP="0050439C">
            <w:pPr>
              <w:jc w:val="center"/>
              <w:rPr>
                <w:rFonts w:cs="Segoe UI"/>
                <w:i/>
                <w:iCs/>
              </w:rPr>
            </w:pPr>
            <w:r w:rsidRPr="00806708">
              <w:rPr>
                <w:rFonts w:cs="Segoe UI"/>
                <w:i/>
                <w:iCs/>
              </w:rPr>
              <w:t>N/S/V</w:t>
            </w:r>
          </w:p>
        </w:tc>
        <w:tc>
          <w:tcPr>
            <w:tcW w:w="852" w:type="dxa"/>
            <w:vAlign w:val="center"/>
          </w:tcPr>
          <w:p w14:paraId="256D8E53" w14:textId="77777777" w:rsidR="00745898" w:rsidRPr="00806708" w:rsidRDefault="00745898" w:rsidP="0050439C">
            <w:pPr>
              <w:jc w:val="center"/>
              <w:rPr>
                <w:rFonts w:cs="Segoe UI"/>
                <w:i/>
                <w:iCs/>
              </w:rPr>
            </w:pPr>
            <w:r w:rsidRPr="00806708">
              <w:rPr>
                <w:rFonts w:cs="Segoe UI"/>
                <w:i/>
                <w:iCs/>
              </w:rPr>
              <w:t>N/S/V</w:t>
            </w:r>
          </w:p>
        </w:tc>
        <w:tc>
          <w:tcPr>
            <w:tcW w:w="1133" w:type="dxa"/>
            <w:vAlign w:val="center"/>
          </w:tcPr>
          <w:p w14:paraId="76F9BD72"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65E5C090" w14:textId="77777777" w:rsidR="00745898" w:rsidRPr="00806708" w:rsidRDefault="00745898" w:rsidP="0050439C">
            <w:pPr>
              <w:jc w:val="center"/>
              <w:rPr>
                <w:rFonts w:cs="Segoe UI"/>
                <w:i/>
                <w:iCs/>
              </w:rPr>
            </w:pPr>
            <w:r w:rsidRPr="00806708">
              <w:rPr>
                <w:rFonts w:cs="Segoe UI"/>
                <w:i/>
                <w:iCs/>
              </w:rPr>
              <w:t>N/S/V</w:t>
            </w:r>
          </w:p>
        </w:tc>
        <w:tc>
          <w:tcPr>
            <w:tcW w:w="850" w:type="dxa"/>
            <w:vAlign w:val="center"/>
          </w:tcPr>
          <w:p w14:paraId="3A1941C9" w14:textId="77777777" w:rsidR="00745898" w:rsidRPr="00806708" w:rsidRDefault="00745898" w:rsidP="0050439C">
            <w:pPr>
              <w:jc w:val="center"/>
              <w:rPr>
                <w:rFonts w:cs="Segoe UI"/>
                <w:i/>
                <w:iCs/>
              </w:rPr>
            </w:pPr>
            <w:r w:rsidRPr="00806708">
              <w:rPr>
                <w:rFonts w:cs="Segoe UI"/>
                <w:i/>
                <w:iCs/>
              </w:rPr>
              <w:t>N/S/V</w:t>
            </w:r>
          </w:p>
        </w:tc>
      </w:tr>
      <w:tr w:rsidR="00745898" w:rsidRPr="00806708" w14:paraId="43EDAD2F" w14:textId="77777777" w:rsidTr="00806708">
        <w:trPr>
          <w:trHeight w:val="474"/>
        </w:trPr>
        <w:tc>
          <w:tcPr>
            <w:tcW w:w="426" w:type="dxa"/>
            <w:vMerge/>
            <w:shd w:val="clear" w:color="auto" w:fill="3E1F65"/>
            <w:vAlign w:val="center"/>
          </w:tcPr>
          <w:p w14:paraId="18D5F3DA" w14:textId="77777777" w:rsidR="00745898" w:rsidRPr="00806708" w:rsidRDefault="00745898" w:rsidP="0050439C">
            <w:pPr>
              <w:tabs>
                <w:tab w:val="left" w:pos="0"/>
              </w:tabs>
              <w:jc w:val="center"/>
              <w:rPr>
                <w:rFonts w:cs="Segoe UI"/>
                <w:b/>
                <w:bCs/>
              </w:rPr>
            </w:pPr>
          </w:p>
        </w:tc>
        <w:tc>
          <w:tcPr>
            <w:tcW w:w="1559" w:type="dxa"/>
            <w:shd w:val="clear" w:color="auto" w:fill="3E1F65"/>
            <w:vAlign w:val="center"/>
          </w:tcPr>
          <w:p w14:paraId="62F8AF8F" w14:textId="77777777" w:rsidR="00745898" w:rsidRPr="00806708" w:rsidRDefault="00745898" w:rsidP="0050439C">
            <w:pPr>
              <w:tabs>
                <w:tab w:val="left" w:pos="0"/>
              </w:tabs>
              <w:jc w:val="center"/>
              <w:rPr>
                <w:rFonts w:cs="Segoe UI"/>
              </w:rPr>
            </w:pPr>
            <w:r w:rsidRPr="00806708">
              <w:rPr>
                <w:rFonts w:cs="Segoe UI"/>
              </w:rPr>
              <w:t>Vstupy (voda, energie…)</w:t>
            </w:r>
          </w:p>
        </w:tc>
        <w:tc>
          <w:tcPr>
            <w:tcW w:w="992" w:type="dxa"/>
            <w:vAlign w:val="center"/>
          </w:tcPr>
          <w:p w14:paraId="7973F815"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7101367C" w14:textId="77777777" w:rsidR="00745898" w:rsidRPr="00806708" w:rsidRDefault="00745898" w:rsidP="0050439C">
            <w:pPr>
              <w:jc w:val="center"/>
              <w:rPr>
                <w:rFonts w:cs="Segoe UI"/>
                <w:i/>
                <w:iCs/>
              </w:rPr>
            </w:pPr>
            <w:r w:rsidRPr="00806708">
              <w:rPr>
                <w:rFonts w:cs="Segoe UI"/>
                <w:i/>
                <w:iCs/>
              </w:rPr>
              <w:t>N/S/V</w:t>
            </w:r>
          </w:p>
        </w:tc>
        <w:tc>
          <w:tcPr>
            <w:tcW w:w="992" w:type="dxa"/>
            <w:vAlign w:val="center"/>
          </w:tcPr>
          <w:p w14:paraId="569432CC" w14:textId="77777777" w:rsidR="00745898" w:rsidRPr="00806708" w:rsidRDefault="00745898" w:rsidP="0050439C">
            <w:pPr>
              <w:jc w:val="center"/>
              <w:rPr>
                <w:rFonts w:cs="Segoe UI"/>
                <w:i/>
                <w:iCs/>
              </w:rPr>
            </w:pPr>
            <w:r w:rsidRPr="00806708">
              <w:rPr>
                <w:rFonts w:cs="Segoe UI"/>
                <w:i/>
                <w:iCs/>
              </w:rPr>
              <w:t>N/S/V</w:t>
            </w:r>
          </w:p>
        </w:tc>
        <w:tc>
          <w:tcPr>
            <w:tcW w:w="852" w:type="dxa"/>
            <w:vAlign w:val="center"/>
          </w:tcPr>
          <w:p w14:paraId="0E6DB0C7" w14:textId="77777777" w:rsidR="00745898" w:rsidRPr="00806708" w:rsidRDefault="00745898" w:rsidP="0050439C">
            <w:pPr>
              <w:jc w:val="center"/>
              <w:rPr>
                <w:rFonts w:cs="Segoe UI"/>
                <w:i/>
                <w:iCs/>
              </w:rPr>
            </w:pPr>
            <w:r w:rsidRPr="00806708">
              <w:rPr>
                <w:rFonts w:cs="Segoe UI"/>
                <w:i/>
                <w:iCs/>
              </w:rPr>
              <w:t>N/S/V</w:t>
            </w:r>
          </w:p>
        </w:tc>
        <w:tc>
          <w:tcPr>
            <w:tcW w:w="1133" w:type="dxa"/>
            <w:vAlign w:val="center"/>
          </w:tcPr>
          <w:p w14:paraId="21236EA7"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6758C486" w14:textId="77777777" w:rsidR="00745898" w:rsidRPr="00806708" w:rsidRDefault="00745898" w:rsidP="0050439C">
            <w:pPr>
              <w:jc w:val="center"/>
              <w:rPr>
                <w:rFonts w:cs="Segoe UI"/>
                <w:i/>
                <w:iCs/>
              </w:rPr>
            </w:pPr>
            <w:r w:rsidRPr="00806708">
              <w:rPr>
                <w:rFonts w:cs="Segoe UI"/>
                <w:i/>
                <w:iCs/>
              </w:rPr>
              <w:t>N/S/V</w:t>
            </w:r>
          </w:p>
        </w:tc>
        <w:tc>
          <w:tcPr>
            <w:tcW w:w="850" w:type="dxa"/>
            <w:vAlign w:val="center"/>
          </w:tcPr>
          <w:p w14:paraId="537829F0" w14:textId="77777777" w:rsidR="00745898" w:rsidRPr="00806708" w:rsidRDefault="00745898" w:rsidP="0050439C">
            <w:pPr>
              <w:jc w:val="center"/>
              <w:rPr>
                <w:rFonts w:cs="Segoe UI"/>
                <w:i/>
                <w:iCs/>
              </w:rPr>
            </w:pPr>
            <w:r w:rsidRPr="00806708">
              <w:rPr>
                <w:rFonts w:cs="Segoe UI"/>
                <w:i/>
                <w:iCs/>
              </w:rPr>
              <w:t>N/S/V</w:t>
            </w:r>
          </w:p>
        </w:tc>
      </w:tr>
      <w:tr w:rsidR="00745898" w:rsidRPr="00806708" w14:paraId="63B4E22F" w14:textId="77777777" w:rsidTr="00806708">
        <w:trPr>
          <w:trHeight w:val="474"/>
        </w:trPr>
        <w:tc>
          <w:tcPr>
            <w:tcW w:w="426" w:type="dxa"/>
            <w:vMerge/>
            <w:shd w:val="clear" w:color="auto" w:fill="3E1F65"/>
            <w:vAlign w:val="center"/>
          </w:tcPr>
          <w:p w14:paraId="1019CB7A" w14:textId="77777777" w:rsidR="00745898" w:rsidRPr="00806708" w:rsidRDefault="00745898" w:rsidP="0050439C">
            <w:pPr>
              <w:tabs>
                <w:tab w:val="left" w:pos="0"/>
              </w:tabs>
              <w:jc w:val="center"/>
              <w:rPr>
                <w:rFonts w:cs="Segoe UI"/>
                <w:b/>
                <w:bCs/>
              </w:rPr>
            </w:pPr>
          </w:p>
        </w:tc>
        <w:tc>
          <w:tcPr>
            <w:tcW w:w="1559" w:type="dxa"/>
            <w:shd w:val="clear" w:color="auto" w:fill="3E1F65"/>
            <w:vAlign w:val="center"/>
          </w:tcPr>
          <w:p w14:paraId="489FD445" w14:textId="77777777" w:rsidR="00745898" w:rsidRPr="00806708" w:rsidRDefault="00745898" w:rsidP="0050439C">
            <w:pPr>
              <w:tabs>
                <w:tab w:val="left" w:pos="0"/>
              </w:tabs>
              <w:jc w:val="center"/>
              <w:rPr>
                <w:rFonts w:cs="Segoe UI"/>
              </w:rPr>
            </w:pPr>
            <w:r w:rsidRPr="00806708">
              <w:rPr>
                <w:rFonts w:cs="Segoe UI"/>
              </w:rPr>
              <w:t>Výstupy (výrobky, služby…)</w:t>
            </w:r>
          </w:p>
        </w:tc>
        <w:tc>
          <w:tcPr>
            <w:tcW w:w="992" w:type="dxa"/>
            <w:vAlign w:val="center"/>
          </w:tcPr>
          <w:p w14:paraId="369F49D0" w14:textId="77777777" w:rsidR="00745898" w:rsidRPr="00806708" w:rsidRDefault="00745898" w:rsidP="0050439C">
            <w:pPr>
              <w:jc w:val="center"/>
              <w:rPr>
                <w:rFonts w:cs="Segoe UI"/>
              </w:rPr>
            </w:pPr>
            <w:r w:rsidRPr="00806708">
              <w:rPr>
                <w:rFonts w:cs="Segoe UI"/>
                <w:i/>
                <w:iCs/>
              </w:rPr>
              <w:t>N/S/V</w:t>
            </w:r>
          </w:p>
        </w:tc>
        <w:tc>
          <w:tcPr>
            <w:tcW w:w="1134" w:type="dxa"/>
            <w:vAlign w:val="center"/>
          </w:tcPr>
          <w:p w14:paraId="17DF75E0" w14:textId="77777777" w:rsidR="00745898" w:rsidRPr="00806708" w:rsidRDefault="00745898" w:rsidP="0050439C">
            <w:pPr>
              <w:jc w:val="center"/>
              <w:rPr>
                <w:rFonts w:cs="Segoe UI"/>
              </w:rPr>
            </w:pPr>
            <w:r w:rsidRPr="00806708">
              <w:rPr>
                <w:rFonts w:cs="Segoe UI"/>
                <w:i/>
                <w:iCs/>
              </w:rPr>
              <w:t>N/S/V</w:t>
            </w:r>
          </w:p>
        </w:tc>
        <w:tc>
          <w:tcPr>
            <w:tcW w:w="992" w:type="dxa"/>
            <w:vAlign w:val="center"/>
          </w:tcPr>
          <w:p w14:paraId="72B9C686" w14:textId="77777777" w:rsidR="00745898" w:rsidRPr="00806708" w:rsidRDefault="00745898" w:rsidP="0050439C">
            <w:pPr>
              <w:jc w:val="center"/>
              <w:rPr>
                <w:rFonts w:cs="Segoe UI"/>
              </w:rPr>
            </w:pPr>
            <w:r w:rsidRPr="00806708">
              <w:rPr>
                <w:rFonts w:cs="Segoe UI"/>
                <w:i/>
                <w:iCs/>
              </w:rPr>
              <w:t>N/S/V</w:t>
            </w:r>
          </w:p>
        </w:tc>
        <w:tc>
          <w:tcPr>
            <w:tcW w:w="852" w:type="dxa"/>
            <w:vAlign w:val="center"/>
          </w:tcPr>
          <w:p w14:paraId="5C01ECB4" w14:textId="77777777" w:rsidR="00745898" w:rsidRPr="00806708" w:rsidRDefault="00745898" w:rsidP="0050439C">
            <w:pPr>
              <w:jc w:val="center"/>
              <w:rPr>
                <w:rFonts w:cs="Segoe UI"/>
              </w:rPr>
            </w:pPr>
            <w:r w:rsidRPr="00806708">
              <w:rPr>
                <w:rFonts w:cs="Segoe UI"/>
                <w:i/>
                <w:iCs/>
              </w:rPr>
              <w:t>N/S/V</w:t>
            </w:r>
          </w:p>
        </w:tc>
        <w:tc>
          <w:tcPr>
            <w:tcW w:w="1133" w:type="dxa"/>
            <w:vAlign w:val="center"/>
          </w:tcPr>
          <w:p w14:paraId="50E29021" w14:textId="77777777" w:rsidR="00745898" w:rsidRPr="00806708" w:rsidRDefault="00745898" w:rsidP="0050439C">
            <w:pPr>
              <w:jc w:val="center"/>
              <w:rPr>
                <w:rFonts w:cs="Segoe UI"/>
              </w:rPr>
            </w:pPr>
            <w:r w:rsidRPr="00806708">
              <w:rPr>
                <w:rFonts w:cs="Segoe UI"/>
                <w:i/>
                <w:iCs/>
              </w:rPr>
              <w:t>N/S/V</w:t>
            </w:r>
          </w:p>
        </w:tc>
        <w:tc>
          <w:tcPr>
            <w:tcW w:w="1134" w:type="dxa"/>
            <w:vAlign w:val="center"/>
          </w:tcPr>
          <w:p w14:paraId="1EC01A8E" w14:textId="77777777" w:rsidR="00745898" w:rsidRPr="00806708" w:rsidRDefault="00745898" w:rsidP="0050439C">
            <w:pPr>
              <w:jc w:val="center"/>
              <w:rPr>
                <w:rFonts w:cs="Segoe UI"/>
              </w:rPr>
            </w:pPr>
            <w:r w:rsidRPr="00806708">
              <w:rPr>
                <w:rFonts w:cs="Segoe UI"/>
                <w:i/>
                <w:iCs/>
              </w:rPr>
              <w:t>N/S/V</w:t>
            </w:r>
          </w:p>
        </w:tc>
        <w:tc>
          <w:tcPr>
            <w:tcW w:w="850" w:type="dxa"/>
            <w:vAlign w:val="center"/>
          </w:tcPr>
          <w:p w14:paraId="4AC787E3" w14:textId="77777777" w:rsidR="00745898" w:rsidRPr="00806708" w:rsidRDefault="00745898" w:rsidP="0050439C">
            <w:pPr>
              <w:jc w:val="center"/>
              <w:rPr>
                <w:rFonts w:cs="Segoe UI"/>
              </w:rPr>
            </w:pPr>
            <w:r w:rsidRPr="00806708">
              <w:rPr>
                <w:rFonts w:cs="Segoe UI"/>
                <w:i/>
                <w:iCs/>
              </w:rPr>
              <w:t>N/S/V</w:t>
            </w:r>
          </w:p>
        </w:tc>
      </w:tr>
      <w:tr w:rsidR="00745898" w:rsidRPr="00806708" w14:paraId="3E2ED59D" w14:textId="77777777" w:rsidTr="00806708">
        <w:trPr>
          <w:trHeight w:val="474"/>
        </w:trPr>
        <w:tc>
          <w:tcPr>
            <w:tcW w:w="426" w:type="dxa"/>
            <w:vMerge/>
            <w:shd w:val="clear" w:color="auto" w:fill="D5DCE4" w:themeFill="text2" w:themeFillTint="33"/>
            <w:vAlign w:val="center"/>
          </w:tcPr>
          <w:p w14:paraId="2D56134C" w14:textId="77777777" w:rsidR="00745898" w:rsidRPr="00806708" w:rsidRDefault="00745898" w:rsidP="0050439C">
            <w:pPr>
              <w:tabs>
                <w:tab w:val="left" w:pos="0"/>
              </w:tabs>
              <w:jc w:val="center"/>
              <w:rPr>
                <w:rFonts w:cs="Segoe UI"/>
                <w:b/>
                <w:bCs/>
              </w:rPr>
            </w:pPr>
          </w:p>
        </w:tc>
        <w:tc>
          <w:tcPr>
            <w:tcW w:w="1559" w:type="dxa"/>
            <w:shd w:val="clear" w:color="auto" w:fill="3E1F65"/>
            <w:vAlign w:val="center"/>
          </w:tcPr>
          <w:p w14:paraId="5A2F0580" w14:textId="77777777" w:rsidR="00745898" w:rsidRPr="00806708" w:rsidRDefault="00745898" w:rsidP="0050439C">
            <w:pPr>
              <w:tabs>
                <w:tab w:val="left" w:pos="0"/>
              </w:tabs>
              <w:jc w:val="center"/>
              <w:rPr>
                <w:rFonts w:cs="Segoe UI"/>
              </w:rPr>
            </w:pPr>
            <w:r w:rsidRPr="00806708">
              <w:rPr>
                <w:rFonts w:cs="Segoe UI"/>
              </w:rPr>
              <w:t>Přístup a dopravní spoje, a to i v případě, že jsou mimo přímou kontrolu projektu</w:t>
            </w:r>
          </w:p>
        </w:tc>
        <w:tc>
          <w:tcPr>
            <w:tcW w:w="992" w:type="dxa"/>
            <w:vAlign w:val="center"/>
          </w:tcPr>
          <w:p w14:paraId="58F2F6DC"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7BF53D52" w14:textId="77777777" w:rsidR="00745898" w:rsidRPr="00806708" w:rsidRDefault="00745898" w:rsidP="0050439C">
            <w:pPr>
              <w:jc w:val="center"/>
              <w:rPr>
                <w:rFonts w:cs="Segoe UI"/>
                <w:i/>
                <w:iCs/>
              </w:rPr>
            </w:pPr>
            <w:r w:rsidRPr="00806708">
              <w:rPr>
                <w:rFonts w:cs="Segoe UI"/>
                <w:i/>
                <w:iCs/>
              </w:rPr>
              <w:t>N/S/V</w:t>
            </w:r>
          </w:p>
        </w:tc>
        <w:tc>
          <w:tcPr>
            <w:tcW w:w="992" w:type="dxa"/>
            <w:vAlign w:val="center"/>
          </w:tcPr>
          <w:p w14:paraId="0A3E661B" w14:textId="77777777" w:rsidR="00745898" w:rsidRPr="00806708" w:rsidRDefault="00745898" w:rsidP="0050439C">
            <w:pPr>
              <w:jc w:val="center"/>
              <w:rPr>
                <w:rFonts w:cs="Segoe UI"/>
                <w:i/>
                <w:iCs/>
              </w:rPr>
            </w:pPr>
            <w:r w:rsidRPr="00806708">
              <w:rPr>
                <w:rFonts w:cs="Segoe UI"/>
                <w:i/>
                <w:iCs/>
              </w:rPr>
              <w:t>N/S/V</w:t>
            </w:r>
          </w:p>
        </w:tc>
        <w:tc>
          <w:tcPr>
            <w:tcW w:w="852" w:type="dxa"/>
            <w:vAlign w:val="center"/>
          </w:tcPr>
          <w:p w14:paraId="16DFE244" w14:textId="77777777" w:rsidR="00745898" w:rsidRPr="00806708" w:rsidRDefault="00745898" w:rsidP="0050439C">
            <w:pPr>
              <w:jc w:val="center"/>
              <w:rPr>
                <w:rFonts w:cs="Segoe UI"/>
                <w:i/>
                <w:iCs/>
              </w:rPr>
            </w:pPr>
            <w:r w:rsidRPr="00806708">
              <w:rPr>
                <w:rFonts w:cs="Segoe UI"/>
                <w:i/>
                <w:iCs/>
              </w:rPr>
              <w:t>N/S/V</w:t>
            </w:r>
          </w:p>
        </w:tc>
        <w:tc>
          <w:tcPr>
            <w:tcW w:w="1133" w:type="dxa"/>
            <w:vAlign w:val="center"/>
          </w:tcPr>
          <w:p w14:paraId="25F816FB"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39967194" w14:textId="77777777" w:rsidR="00745898" w:rsidRPr="00806708" w:rsidRDefault="00745898" w:rsidP="0050439C">
            <w:pPr>
              <w:jc w:val="center"/>
              <w:rPr>
                <w:rFonts w:cs="Segoe UI"/>
                <w:i/>
                <w:iCs/>
              </w:rPr>
            </w:pPr>
            <w:r w:rsidRPr="00806708">
              <w:rPr>
                <w:rFonts w:cs="Segoe UI"/>
                <w:i/>
                <w:iCs/>
              </w:rPr>
              <w:t>N/S/V</w:t>
            </w:r>
          </w:p>
        </w:tc>
        <w:tc>
          <w:tcPr>
            <w:tcW w:w="850" w:type="dxa"/>
            <w:vAlign w:val="center"/>
          </w:tcPr>
          <w:p w14:paraId="5B8FFECD" w14:textId="77777777" w:rsidR="00745898" w:rsidRPr="00806708" w:rsidRDefault="00745898" w:rsidP="0050439C">
            <w:pPr>
              <w:jc w:val="center"/>
              <w:rPr>
                <w:rFonts w:cs="Segoe UI"/>
                <w:i/>
                <w:iCs/>
              </w:rPr>
            </w:pPr>
            <w:r w:rsidRPr="00806708">
              <w:rPr>
                <w:rFonts w:cs="Segoe UI"/>
                <w:i/>
                <w:iCs/>
              </w:rPr>
              <w:t>N/S/V</w:t>
            </w:r>
          </w:p>
        </w:tc>
      </w:tr>
      <w:tr w:rsidR="00745898" w:rsidRPr="00806708" w14:paraId="6C96CFAD" w14:textId="77777777" w:rsidTr="00806708">
        <w:trPr>
          <w:trHeight w:val="624"/>
        </w:trPr>
        <w:tc>
          <w:tcPr>
            <w:tcW w:w="1985" w:type="dxa"/>
            <w:gridSpan w:val="2"/>
            <w:shd w:val="clear" w:color="auto" w:fill="3E1F65"/>
            <w:vAlign w:val="center"/>
          </w:tcPr>
          <w:p w14:paraId="25C5CB64" w14:textId="77777777" w:rsidR="00745898" w:rsidRPr="00806708" w:rsidRDefault="00745898" w:rsidP="0050439C">
            <w:pPr>
              <w:tabs>
                <w:tab w:val="left" w:pos="0"/>
              </w:tabs>
              <w:spacing w:after="0" w:line="240" w:lineRule="auto"/>
              <w:jc w:val="center"/>
              <w:rPr>
                <w:rFonts w:cs="Segoe UI"/>
                <w:b/>
                <w:bCs/>
              </w:rPr>
            </w:pPr>
            <w:r w:rsidRPr="00806708">
              <w:rPr>
                <w:rFonts w:cs="Segoe UI"/>
                <w:b/>
                <w:bCs/>
              </w:rPr>
              <w:t>Nejvyšší skóre z výše uvedených</w:t>
            </w:r>
          </w:p>
        </w:tc>
        <w:tc>
          <w:tcPr>
            <w:tcW w:w="992" w:type="dxa"/>
            <w:vAlign w:val="center"/>
          </w:tcPr>
          <w:p w14:paraId="30188FA0" w14:textId="77777777" w:rsidR="00745898" w:rsidRPr="00806708" w:rsidRDefault="00745898" w:rsidP="0050439C">
            <w:pPr>
              <w:spacing w:after="0" w:line="240" w:lineRule="auto"/>
              <w:jc w:val="center"/>
              <w:rPr>
                <w:rFonts w:cs="Segoe UI"/>
                <w:i/>
                <w:iCs/>
              </w:rPr>
            </w:pPr>
            <w:r w:rsidRPr="00806708">
              <w:rPr>
                <w:rFonts w:cs="Segoe UI"/>
                <w:i/>
                <w:iCs/>
              </w:rPr>
              <w:t>N/S/V</w:t>
            </w:r>
          </w:p>
        </w:tc>
        <w:tc>
          <w:tcPr>
            <w:tcW w:w="1134" w:type="dxa"/>
            <w:vAlign w:val="center"/>
          </w:tcPr>
          <w:p w14:paraId="394AADDD" w14:textId="77777777" w:rsidR="00745898" w:rsidRPr="00806708" w:rsidRDefault="00745898" w:rsidP="0050439C">
            <w:pPr>
              <w:spacing w:after="0" w:line="240" w:lineRule="auto"/>
              <w:jc w:val="center"/>
              <w:rPr>
                <w:rFonts w:cs="Segoe UI"/>
                <w:i/>
                <w:iCs/>
              </w:rPr>
            </w:pPr>
            <w:r w:rsidRPr="00806708">
              <w:rPr>
                <w:rFonts w:cs="Segoe UI"/>
                <w:i/>
                <w:iCs/>
              </w:rPr>
              <w:t>N/S/V</w:t>
            </w:r>
          </w:p>
        </w:tc>
        <w:tc>
          <w:tcPr>
            <w:tcW w:w="992" w:type="dxa"/>
            <w:vAlign w:val="center"/>
          </w:tcPr>
          <w:p w14:paraId="00FCCEBB" w14:textId="77777777" w:rsidR="00745898" w:rsidRPr="00806708" w:rsidRDefault="00745898" w:rsidP="0050439C">
            <w:pPr>
              <w:spacing w:after="0" w:line="240" w:lineRule="auto"/>
              <w:jc w:val="center"/>
              <w:rPr>
                <w:rFonts w:cs="Segoe UI"/>
                <w:i/>
                <w:iCs/>
              </w:rPr>
            </w:pPr>
            <w:r w:rsidRPr="00806708">
              <w:rPr>
                <w:rFonts w:cs="Segoe UI"/>
                <w:i/>
                <w:iCs/>
              </w:rPr>
              <w:t>N/S/V</w:t>
            </w:r>
          </w:p>
        </w:tc>
        <w:tc>
          <w:tcPr>
            <w:tcW w:w="852" w:type="dxa"/>
            <w:vAlign w:val="center"/>
          </w:tcPr>
          <w:p w14:paraId="7D938E6F" w14:textId="77777777" w:rsidR="00745898" w:rsidRPr="00806708" w:rsidRDefault="00745898" w:rsidP="0050439C">
            <w:pPr>
              <w:spacing w:after="0" w:line="240" w:lineRule="auto"/>
              <w:jc w:val="center"/>
              <w:rPr>
                <w:rFonts w:cs="Segoe UI"/>
                <w:i/>
                <w:iCs/>
              </w:rPr>
            </w:pPr>
            <w:r w:rsidRPr="00806708">
              <w:rPr>
                <w:rFonts w:cs="Segoe UI"/>
                <w:i/>
                <w:iCs/>
              </w:rPr>
              <w:t>N/S/V</w:t>
            </w:r>
          </w:p>
        </w:tc>
        <w:tc>
          <w:tcPr>
            <w:tcW w:w="1133" w:type="dxa"/>
            <w:vAlign w:val="center"/>
          </w:tcPr>
          <w:p w14:paraId="20CC2280" w14:textId="77777777" w:rsidR="00745898" w:rsidRPr="00806708" w:rsidRDefault="00745898" w:rsidP="0050439C">
            <w:pPr>
              <w:spacing w:after="0" w:line="240" w:lineRule="auto"/>
              <w:jc w:val="center"/>
              <w:rPr>
                <w:rFonts w:cs="Segoe UI"/>
                <w:i/>
                <w:iCs/>
              </w:rPr>
            </w:pPr>
            <w:r w:rsidRPr="00806708">
              <w:rPr>
                <w:rFonts w:cs="Segoe UI"/>
                <w:i/>
                <w:iCs/>
              </w:rPr>
              <w:t>N/S/V</w:t>
            </w:r>
          </w:p>
        </w:tc>
        <w:tc>
          <w:tcPr>
            <w:tcW w:w="1134" w:type="dxa"/>
            <w:vAlign w:val="center"/>
          </w:tcPr>
          <w:p w14:paraId="5254565A" w14:textId="77777777" w:rsidR="00745898" w:rsidRPr="00806708" w:rsidRDefault="00745898" w:rsidP="0050439C">
            <w:pPr>
              <w:spacing w:after="0" w:line="240" w:lineRule="auto"/>
              <w:jc w:val="center"/>
              <w:rPr>
                <w:rFonts w:cs="Segoe UI"/>
                <w:i/>
                <w:iCs/>
              </w:rPr>
            </w:pPr>
            <w:r w:rsidRPr="00806708">
              <w:rPr>
                <w:rFonts w:cs="Segoe UI"/>
                <w:i/>
                <w:iCs/>
              </w:rPr>
              <w:t>N/S/V</w:t>
            </w:r>
          </w:p>
        </w:tc>
        <w:tc>
          <w:tcPr>
            <w:tcW w:w="850" w:type="dxa"/>
            <w:vAlign w:val="center"/>
          </w:tcPr>
          <w:p w14:paraId="088189F9" w14:textId="77777777" w:rsidR="00745898" w:rsidRPr="00806708" w:rsidRDefault="00745898" w:rsidP="0050439C">
            <w:pPr>
              <w:spacing w:after="0" w:line="240" w:lineRule="auto"/>
              <w:jc w:val="center"/>
              <w:rPr>
                <w:rFonts w:cs="Segoe UI"/>
                <w:i/>
                <w:iCs/>
              </w:rPr>
            </w:pPr>
            <w:r w:rsidRPr="00806708">
              <w:rPr>
                <w:rFonts w:cs="Segoe UI"/>
                <w:i/>
                <w:iCs/>
              </w:rPr>
              <w:t>N/S/V</w:t>
            </w:r>
          </w:p>
        </w:tc>
      </w:tr>
      <w:bookmarkEnd w:id="5"/>
    </w:tbl>
    <w:p w14:paraId="70A9FEDB" w14:textId="77777777" w:rsidR="00745898" w:rsidRPr="00806708" w:rsidRDefault="00745898" w:rsidP="00745898">
      <w:pPr>
        <w:rPr>
          <w:rFonts w:cs="Segoe UI"/>
          <w:sz w:val="22"/>
          <w:szCs w:val="22"/>
        </w:rPr>
      </w:pPr>
    </w:p>
    <w:p w14:paraId="44A2FDB0" w14:textId="77777777" w:rsidR="00745898" w:rsidRPr="00806708" w:rsidRDefault="00745898" w:rsidP="00745898">
      <w:pPr>
        <w:rPr>
          <w:rFonts w:cs="Segoe UI"/>
          <w:sz w:val="22"/>
          <w:szCs w:val="22"/>
        </w:rPr>
      </w:pPr>
      <w:r w:rsidRPr="00806708">
        <w:rPr>
          <w:rFonts w:cs="Segoe UI"/>
          <w:sz w:val="22"/>
          <w:szCs w:val="22"/>
        </w:rPr>
        <w:t>Jako podklad pro vypracování analýzy citlivosti lze využít např. Aktualizaci Komplexní studie dopadů, zranitelnosti a zdrojů rizik souvisejících se změnou klimatu v ČR z roku 2015</w:t>
      </w:r>
      <w:r w:rsidRPr="00806708">
        <w:rPr>
          <w:rStyle w:val="Znakapoznpodarou"/>
          <w:rFonts w:cs="Segoe UI"/>
          <w:sz w:val="22"/>
          <w:szCs w:val="22"/>
        </w:rPr>
        <w:footnoteReference w:id="3"/>
      </w:r>
      <w:r w:rsidRPr="00806708">
        <w:rPr>
          <w:rFonts w:cs="Segoe UI"/>
          <w:sz w:val="22"/>
          <w:szCs w:val="22"/>
        </w:rPr>
        <w:t>, zpracovanou ČHMÚ v r. 2019 (blíže např. kapitola 4.9 ve studii) či Strategii přizpůsobení se změně klimatu v podmínkách ČR, 1. aktualizaci pro období 2021–2030 (blíže např. kapitola 2.1.1. ve strategii)</w:t>
      </w:r>
      <w:r w:rsidRPr="00806708">
        <w:rPr>
          <w:rStyle w:val="Znakapoznpodarou"/>
          <w:rFonts w:cs="Segoe UI"/>
          <w:sz w:val="22"/>
          <w:szCs w:val="22"/>
        </w:rPr>
        <w:footnoteReference w:id="4"/>
      </w:r>
      <w:r w:rsidRPr="00806708">
        <w:rPr>
          <w:rFonts w:cs="Segoe UI"/>
          <w:sz w:val="22"/>
          <w:szCs w:val="22"/>
        </w:rPr>
        <w:t>.</w:t>
      </w:r>
    </w:p>
    <w:p w14:paraId="3BEB1298" w14:textId="77777777" w:rsidR="00745898" w:rsidRPr="00806708" w:rsidRDefault="00745898" w:rsidP="00745898">
      <w:pPr>
        <w:spacing w:after="160" w:line="259" w:lineRule="auto"/>
        <w:jc w:val="left"/>
        <w:rPr>
          <w:rFonts w:cs="Segoe UI"/>
          <w:sz w:val="22"/>
          <w:szCs w:val="22"/>
        </w:rPr>
      </w:pPr>
      <w:r w:rsidRPr="00806708">
        <w:rPr>
          <w:rFonts w:cs="Segoe UI"/>
          <w:sz w:val="22"/>
          <w:szCs w:val="22"/>
        </w:rPr>
        <w:br w:type="page"/>
      </w:r>
    </w:p>
    <w:p w14:paraId="443519E6" w14:textId="77777777" w:rsidR="00745898" w:rsidRPr="00806708" w:rsidRDefault="00745898" w:rsidP="00745898">
      <w:pPr>
        <w:spacing w:before="240"/>
        <w:rPr>
          <w:rFonts w:cs="Segoe UI"/>
          <w:b/>
          <w:bCs/>
          <w:sz w:val="22"/>
          <w:szCs w:val="22"/>
        </w:rPr>
      </w:pPr>
      <w:r w:rsidRPr="00806708">
        <w:rPr>
          <w:rFonts w:cs="Segoe UI"/>
          <w:b/>
          <w:bCs/>
          <w:sz w:val="22"/>
          <w:szCs w:val="22"/>
        </w:rPr>
        <w:lastRenderedPageBreak/>
        <w:t>Analýza expozice</w:t>
      </w:r>
    </w:p>
    <w:p w14:paraId="442F6DBD" w14:textId="77777777" w:rsidR="00745898" w:rsidRPr="00806708" w:rsidRDefault="00745898" w:rsidP="00745898">
      <w:pPr>
        <w:rPr>
          <w:rFonts w:cs="Segoe UI"/>
          <w:sz w:val="22"/>
          <w:szCs w:val="22"/>
        </w:rPr>
      </w:pPr>
      <w:r w:rsidRPr="00806708">
        <w:rPr>
          <w:rFonts w:cs="Segoe UI"/>
          <w:sz w:val="22"/>
          <w:szCs w:val="22"/>
        </w:rPr>
        <w:t>Zpracovatel vypracuje analýzu expozice (plánovaného umístění projektu bez ohledu na typ projektu).</w:t>
      </w:r>
    </w:p>
    <w:tbl>
      <w:tblPr>
        <w:tblStyle w:val="Mkatabulky1"/>
        <w:tblW w:w="9072" w:type="dxa"/>
        <w:tblInd w:w="-5" w:type="dxa"/>
        <w:tblLayout w:type="fixed"/>
        <w:tblLook w:val="04A0" w:firstRow="1" w:lastRow="0" w:firstColumn="1" w:lastColumn="0" w:noHBand="0" w:noVBand="1"/>
      </w:tblPr>
      <w:tblGrid>
        <w:gridCol w:w="709"/>
        <w:gridCol w:w="1276"/>
        <w:gridCol w:w="992"/>
        <w:gridCol w:w="1134"/>
        <w:gridCol w:w="992"/>
        <w:gridCol w:w="852"/>
        <w:gridCol w:w="1133"/>
        <w:gridCol w:w="1134"/>
        <w:gridCol w:w="850"/>
      </w:tblGrid>
      <w:tr w:rsidR="00745898" w:rsidRPr="00806708" w14:paraId="72F40C75" w14:textId="77777777" w:rsidTr="00806708">
        <w:trPr>
          <w:trHeight w:val="613"/>
        </w:trPr>
        <w:tc>
          <w:tcPr>
            <w:tcW w:w="9072" w:type="dxa"/>
            <w:gridSpan w:val="9"/>
            <w:shd w:val="clear" w:color="auto" w:fill="3E1F65"/>
            <w:vAlign w:val="center"/>
          </w:tcPr>
          <w:p w14:paraId="6A91B5B0" w14:textId="77777777" w:rsidR="00745898" w:rsidRPr="00806708" w:rsidRDefault="00745898" w:rsidP="0050439C">
            <w:pPr>
              <w:jc w:val="center"/>
              <w:rPr>
                <w:rFonts w:cs="Segoe UI"/>
                <w:b/>
                <w:bCs/>
              </w:rPr>
            </w:pPr>
            <w:bookmarkStart w:id="6" w:name="_Hlk115189122"/>
            <w:r w:rsidRPr="00806708">
              <w:rPr>
                <w:rFonts w:cs="Segoe UI"/>
                <w:b/>
                <w:bCs/>
              </w:rPr>
              <w:t>Analýza expozice</w:t>
            </w:r>
          </w:p>
        </w:tc>
      </w:tr>
      <w:tr w:rsidR="00745898" w:rsidRPr="00806708" w14:paraId="41414915" w14:textId="77777777" w:rsidTr="00806708">
        <w:trPr>
          <w:trHeight w:val="613"/>
        </w:trPr>
        <w:tc>
          <w:tcPr>
            <w:tcW w:w="1985" w:type="dxa"/>
            <w:gridSpan w:val="2"/>
            <w:vMerge w:val="restart"/>
            <w:shd w:val="clear" w:color="auto" w:fill="3E1F65"/>
            <w:vAlign w:val="center"/>
          </w:tcPr>
          <w:p w14:paraId="178ED772" w14:textId="77777777" w:rsidR="00745898" w:rsidRPr="00806708" w:rsidRDefault="00745898" w:rsidP="0050439C">
            <w:pPr>
              <w:tabs>
                <w:tab w:val="left" w:pos="0"/>
              </w:tabs>
              <w:jc w:val="center"/>
              <w:rPr>
                <w:rFonts w:cs="Segoe UI"/>
                <w:b/>
                <w:bCs/>
              </w:rPr>
            </w:pPr>
            <w:r w:rsidRPr="00806708">
              <w:rPr>
                <w:rFonts w:cs="Segoe UI"/>
                <w:b/>
                <w:bCs/>
              </w:rPr>
              <w:t>Skóre expozice (Nízké / Střední / Vysoké)</w:t>
            </w:r>
          </w:p>
        </w:tc>
        <w:tc>
          <w:tcPr>
            <w:tcW w:w="7087" w:type="dxa"/>
            <w:gridSpan w:val="7"/>
            <w:shd w:val="clear" w:color="auto" w:fill="3E1F65"/>
            <w:vAlign w:val="center"/>
          </w:tcPr>
          <w:p w14:paraId="5DEBFC77" w14:textId="77777777" w:rsidR="00745898" w:rsidRPr="00806708" w:rsidRDefault="00745898" w:rsidP="0050439C">
            <w:pPr>
              <w:jc w:val="center"/>
              <w:rPr>
                <w:rFonts w:cs="Segoe UI"/>
                <w:b/>
                <w:bCs/>
              </w:rPr>
            </w:pPr>
            <w:r w:rsidRPr="00806708">
              <w:rPr>
                <w:rFonts w:cs="Segoe UI"/>
                <w:b/>
                <w:bCs/>
              </w:rPr>
              <w:t>Klimatická nebezpečí</w:t>
            </w:r>
          </w:p>
        </w:tc>
      </w:tr>
      <w:tr w:rsidR="00745898" w:rsidRPr="00806708" w14:paraId="65D7BAB3" w14:textId="77777777" w:rsidTr="00806708">
        <w:trPr>
          <w:trHeight w:val="885"/>
        </w:trPr>
        <w:tc>
          <w:tcPr>
            <w:tcW w:w="1985" w:type="dxa"/>
            <w:gridSpan w:val="2"/>
            <w:vMerge/>
            <w:tcBorders>
              <w:bottom w:val="single" w:sz="4" w:space="0" w:color="auto"/>
            </w:tcBorders>
            <w:shd w:val="clear" w:color="auto" w:fill="3E1F65"/>
            <w:vAlign w:val="center"/>
          </w:tcPr>
          <w:p w14:paraId="009D7B08" w14:textId="77777777" w:rsidR="00745898" w:rsidRPr="00806708" w:rsidRDefault="00745898" w:rsidP="0050439C">
            <w:pPr>
              <w:tabs>
                <w:tab w:val="left" w:pos="0"/>
              </w:tabs>
              <w:jc w:val="center"/>
              <w:rPr>
                <w:rFonts w:cs="Segoe UI"/>
                <w:b/>
                <w:bCs/>
              </w:rPr>
            </w:pPr>
          </w:p>
        </w:tc>
        <w:tc>
          <w:tcPr>
            <w:tcW w:w="992" w:type="dxa"/>
            <w:tcBorders>
              <w:bottom w:val="single" w:sz="4" w:space="0" w:color="auto"/>
            </w:tcBorders>
            <w:shd w:val="clear" w:color="auto" w:fill="3E1F65"/>
            <w:vAlign w:val="center"/>
          </w:tcPr>
          <w:p w14:paraId="34859190" w14:textId="77777777" w:rsidR="00745898" w:rsidRPr="00806708" w:rsidRDefault="00745898" w:rsidP="0050439C">
            <w:pPr>
              <w:jc w:val="center"/>
              <w:rPr>
                <w:rFonts w:cs="Segoe UI"/>
              </w:rPr>
            </w:pPr>
            <w:r w:rsidRPr="00806708">
              <w:rPr>
                <w:rFonts w:cs="Segoe UI"/>
              </w:rPr>
              <w:t>Dlouho-dobé sucho</w:t>
            </w:r>
          </w:p>
        </w:tc>
        <w:tc>
          <w:tcPr>
            <w:tcW w:w="1134" w:type="dxa"/>
            <w:tcBorders>
              <w:bottom w:val="single" w:sz="4" w:space="0" w:color="auto"/>
            </w:tcBorders>
            <w:shd w:val="clear" w:color="auto" w:fill="3E1F65"/>
            <w:vAlign w:val="center"/>
          </w:tcPr>
          <w:p w14:paraId="032E08E0" w14:textId="77777777" w:rsidR="00745898" w:rsidRPr="00806708" w:rsidRDefault="00745898" w:rsidP="0050439C">
            <w:pPr>
              <w:jc w:val="center"/>
              <w:rPr>
                <w:rFonts w:cs="Segoe UI"/>
              </w:rPr>
            </w:pPr>
            <w:r w:rsidRPr="00806708">
              <w:rPr>
                <w:rFonts w:cs="Segoe UI"/>
              </w:rPr>
              <w:t>Povodně a přívalové povodně</w:t>
            </w:r>
          </w:p>
        </w:tc>
        <w:tc>
          <w:tcPr>
            <w:tcW w:w="992" w:type="dxa"/>
            <w:tcBorders>
              <w:bottom w:val="single" w:sz="4" w:space="0" w:color="auto"/>
            </w:tcBorders>
            <w:shd w:val="clear" w:color="auto" w:fill="3E1F65"/>
            <w:vAlign w:val="center"/>
          </w:tcPr>
          <w:p w14:paraId="181723E6" w14:textId="77777777" w:rsidR="00745898" w:rsidRPr="00806708" w:rsidRDefault="00745898" w:rsidP="0050439C">
            <w:pPr>
              <w:jc w:val="center"/>
              <w:rPr>
                <w:rFonts w:cs="Segoe UI"/>
              </w:rPr>
            </w:pPr>
            <w:r w:rsidRPr="00806708">
              <w:rPr>
                <w:rFonts w:cs="Segoe UI"/>
              </w:rPr>
              <w:t>Vydatné srážky</w:t>
            </w:r>
          </w:p>
        </w:tc>
        <w:tc>
          <w:tcPr>
            <w:tcW w:w="852" w:type="dxa"/>
            <w:tcBorders>
              <w:bottom w:val="single" w:sz="4" w:space="0" w:color="auto"/>
            </w:tcBorders>
            <w:shd w:val="clear" w:color="auto" w:fill="3E1F65"/>
            <w:vAlign w:val="center"/>
          </w:tcPr>
          <w:p w14:paraId="4AC8F853" w14:textId="77777777" w:rsidR="00745898" w:rsidRPr="00806708" w:rsidRDefault="00745898" w:rsidP="0050439C">
            <w:pPr>
              <w:jc w:val="center"/>
              <w:rPr>
                <w:rFonts w:cs="Segoe UI"/>
              </w:rPr>
            </w:pPr>
            <w:proofErr w:type="spellStart"/>
            <w:r w:rsidRPr="00806708">
              <w:rPr>
                <w:rFonts w:cs="Segoe UI"/>
              </w:rPr>
              <w:t>Zvyšo</w:t>
            </w:r>
            <w:proofErr w:type="spellEnd"/>
            <w:r w:rsidRPr="00806708">
              <w:rPr>
                <w:rFonts w:cs="Segoe UI"/>
              </w:rPr>
              <w:t>-vání teplot</w:t>
            </w:r>
          </w:p>
        </w:tc>
        <w:tc>
          <w:tcPr>
            <w:tcW w:w="1133" w:type="dxa"/>
            <w:tcBorders>
              <w:bottom w:val="single" w:sz="4" w:space="0" w:color="auto"/>
            </w:tcBorders>
            <w:shd w:val="clear" w:color="auto" w:fill="3E1F65"/>
            <w:vAlign w:val="center"/>
          </w:tcPr>
          <w:p w14:paraId="1AEB5F1C" w14:textId="77777777" w:rsidR="00745898" w:rsidRPr="00806708" w:rsidRDefault="00745898" w:rsidP="0050439C">
            <w:pPr>
              <w:jc w:val="center"/>
              <w:rPr>
                <w:rFonts w:cs="Segoe UI"/>
              </w:rPr>
            </w:pPr>
            <w:r w:rsidRPr="00806708">
              <w:rPr>
                <w:rFonts w:cs="Segoe UI"/>
              </w:rPr>
              <w:t>Extrémně vysoké teploty</w:t>
            </w:r>
          </w:p>
        </w:tc>
        <w:tc>
          <w:tcPr>
            <w:tcW w:w="1134" w:type="dxa"/>
            <w:tcBorders>
              <w:bottom w:val="single" w:sz="4" w:space="0" w:color="auto"/>
            </w:tcBorders>
            <w:shd w:val="clear" w:color="auto" w:fill="3E1F65"/>
            <w:vAlign w:val="center"/>
          </w:tcPr>
          <w:p w14:paraId="52AC73F6" w14:textId="77777777" w:rsidR="00745898" w:rsidRPr="00806708" w:rsidRDefault="00745898" w:rsidP="0050439C">
            <w:pPr>
              <w:jc w:val="center"/>
              <w:rPr>
                <w:rFonts w:cs="Segoe UI"/>
              </w:rPr>
            </w:pPr>
            <w:r w:rsidRPr="00806708">
              <w:rPr>
                <w:rFonts w:cs="Segoe UI"/>
              </w:rPr>
              <w:t>Extrémní vítr</w:t>
            </w:r>
          </w:p>
        </w:tc>
        <w:tc>
          <w:tcPr>
            <w:tcW w:w="850" w:type="dxa"/>
            <w:tcBorders>
              <w:bottom w:val="single" w:sz="4" w:space="0" w:color="auto"/>
            </w:tcBorders>
            <w:shd w:val="clear" w:color="auto" w:fill="3E1F65"/>
            <w:vAlign w:val="center"/>
          </w:tcPr>
          <w:p w14:paraId="3CE98673" w14:textId="77777777" w:rsidR="00745898" w:rsidRPr="00806708" w:rsidRDefault="00745898" w:rsidP="0050439C">
            <w:pPr>
              <w:jc w:val="center"/>
              <w:rPr>
                <w:rFonts w:cs="Segoe UI"/>
              </w:rPr>
            </w:pPr>
            <w:r w:rsidRPr="00806708">
              <w:rPr>
                <w:rFonts w:cs="Segoe UI"/>
              </w:rPr>
              <w:t>Požáry vegetace</w:t>
            </w:r>
          </w:p>
        </w:tc>
      </w:tr>
      <w:tr w:rsidR="00745898" w:rsidRPr="00806708" w14:paraId="4FC337EA" w14:textId="77777777" w:rsidTr="00806708">
        <w:trPr>
          <w:trHeight w:val="1045"/>
        </w:trPr>
        <w:tc>
          <w:tcPr>
            <w:tcW w:w="709" w:type="dxa"/>
            <w:vMerge w:val="restart"/>
            <w:shd w:val="clear" w:color="auto" w:fill="3E1F65"/>
            <w:textDirection w:val="btLr"/>
            <w:vAlign w:val="center"/>
          </w:tcPr>
          <w:p w14:paraId="20224576" w14:textId="77777777" w:rsidR="00745898" w:rsidRPr="00806708" w:rsidRDefault="00745898" w:rsidP="0050439C">
            <w:pPr>
              <w:tabs>
                <w:tab w:val="left" w:pos="0"/>
              </w:tabs>
              <w:ind w:left="113" w:right="113"/>
              <w:jc w:val="center"/>
              <w:rPr>
                <w:rFonts w:cs="Segoe UI"/>
                <w:b/>
                <w:bCs/>
              </w:rPr>
            </w:pPr>
            <w:r w:rsidRPr="00806708">
              <w:rPr>
                <w:rFonts w:cs="Segoe UI"/>
                <w:b/>
                <w:bCs/>
              </w:rPr>
              <w:t>Současné a budoucí klima</w:t>
            </w:r>
          </w:p>
        </w:tc>
        <w:tc>
          <w:tcPr>
            <w:tcW w:w="1276" w:type="dxa"/>
            <w:shd w:val="clear" w:color="auto" w:fill="3E1F65"/>
            <w:vAlign w:val="center"/>
          </w:tcPr>
          <w:p w14:paraId="5DCF90F0" w14:textId="77777777" w:rsidR="00745898" w:rsidRPr="00806708" w:rsidRDefault="00745898" w:rsidP="0050439C">
            <w:pPr>
              <w:tabs>
                <w:tab w:val="left" w:pos="0"/>
              </w:tabs>
              <w:jc w:val="center"/>
              <w:rPr>
                <w:rFonts w:cs="Segoe UI"/>
              </w:rPr>
            </w:pPr>
            <w:r w:rsidRPr="00806708">
              <w:rPr>
                <w:rFonts w:cs="Segoe UI"/>
              </w:rPr>
              <w:t>Současné (a minulé) klima</w:t>
            </w:r>
          </w:p>
        </w:tc>
        <w:tc>
          <w:tcPr>
            <w:tcW w:w="992" w:type="dxa"/>
            <w:vAlign w:val="center"/>
          </w:tcPr>
          <w:p w14:paraId="7EF8358E"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132B77C8" w14:textId="77777777" w:rsidR="00745898" w:rsidRPr="00806708" w:rsidRDefault="00745898" w:rsidP="0050439C">
            <w:pPr>
              <w:jc w:val="center"/>
              <w:rPr>
                <w:rFonts w:cs="Segoe UI"/>
                <w:i/>
                <w:iCs/>
              </w:rPr>
            </w:pPr>
            <w:r w:rsidRPr="00806708">
              <w:rPr>
                <w:rFonts w:cs="Segoe UI"/>
                <w:i/>
                <w:iCs/>
              </w:rPr>
              <w:t>N/S/V</w:t>
            </w:r>
          </w:p>
        </w:tc>
        <w:tc>
          <w:tcPr>
            <w:tcW w:w="992" w:type="dxa"/>
            <w:vAlign w:val="center"/>
          </w:tcPr>
          <w:p w14:paraId="059EFC6A" w14:textId="77777777" w:rsidR="00745898" w:rsidRPr="00806708" w:rsidRDefault="00745898" w:rsidP="0050439C">
            <w:pPr>
              <w:jc w:val="center"/>
              <w:rPr>
                <w:rFonts w:cs="Segoe UI"/>
                <w:i/>
                <w:iCs/>
              </w:rPr>
            </w:pPr>
            <w:r w:rsidRPr="00806708">
              <w:rPr>
                <w:rFonts w:cs="Segoe UI"/>
                <w:i/>
                <w:iCs/>
              </w:rPr>
              <w:t>N/S/V</w:t>
            </w:r>
          </w:p>
        </w:tc>
        <w:tc>
          <w:tcPr>
            <w:tcW w:w="852" w:type="dxa"/>
            <w:vAlign w:val="center"/>
          </w:tcPr>
          <w:p w14:paraId="3F46304C" w14:textId="77777777" w:rsidR="00745898" w:rsidRPr="00806708" w:rsidRDefault="00745898" w:rsidP="0050439C">
            <w:pPr>
              <w:jc w:val="center"/>
              <w:rPr>
                <w:rFonts w:cs="Segoe UI"/>
                <w:i/>
                <w:iCs/>
              </w:rPr>
            </w:pPr>
            <w:r w:rsidRPr="00806708">
              <w:rPr>
                <w:rFonts w:cs="Segoe UI"/>
                <w:i/>
                <w:iCs/>
              </w:rPr>
              <w:t>N/S/V</w:t>
            </w:r>
          </w:p>
        </w:tc>
        <w:tc>
          <w:tcPr>
            <w:tcW w:w="1133" w:type="dxa"/>
            <w:vAlign w:val="center"/>
          </w:tcPr>
          <w:p w14:paraId="02B79986"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588948D9" w14:textId="77777777" w:rsidR="00745898" w:rsidRPr="00806708" w:rsidRDefault="00745898" w:rsidP="0050439C">
            <w:pPr>
              <w:jc w:val="center"/>
              <w:rPr>
                <w:rFonts w:cs="Segoe UI"/>
                <w:i/>
                <w:iCs/>
              </w:rPr>
            </w:pPr>
            <w:r w:rsidRPr="00806708">
              <w:rPr>
                <w:rFonts w:cs="Segoe UI"/>
                <w:i/>
                <w:iCs/>
              </w:rPr>
              <w:t>N/S/V</w:t>
            </w:r>
          </w:p>
        </w:tc>
        <w:tc>
          <w:tcPr>
            <w:tcW w:w="850" w:type="dxa"/>
            <w:vAlign w:val="center"/>
          </w:tcPr>
          <w:p w14:paraId="25BC9C41" w14:textId="77777777" w:rsidR="00745898" w:rsidRPr="00806708" w:rsidRDefault="00745898" w:rsidP="0050439C">
            <w:pPr>
              <w:jc w:val="center"/>
              <w:rPr>
                <w:rFonts w:cs="Segoe UI"/>
                <w:i/>
                <w:iCs/>
              </w:rPr>
            </w:pPr>
            <w:r w:rsidRPr="00806708">
              <w:rPr>
                <w:rFonts w:cs="Segoe UI"/>
                <w:i/>
                <w:iCs/>
              </w:rPr>
              <w:t>N/S/V</w:t>
            </w:r>
          </w:p>
        </w:tc>
      </w:tr>
      <w:tr w:rsidR="00745898" w:rsidRPr="00806708" w14:paraId="1923C961" w14:textId="77777777" w:rsidTr="00806708">
        <w:trPr>
          <w:trHeight w:val="474"/>
        </w:trPr>
        <w:tc>
          <w:tcPr>
            <w:tcW w:w="709" w:type="dxa"/>
            <w:vMerge/>
            <w:shd w:val="clear" w:color="auto" w:fill="D5DCE4" w:themeFill="text2" w:themeFillTint="33"/>
            <w:vAlign w:val="center"/>
          </w:tcPr>
          <w:p w14:paraId="0F44DEBB" w14:textId="77777777" w:rsidR="00745898" w:rsidRPr="00806708" w:rsidRDefault="00745898" w:rsidP="0050439C">
            <w:pPr>
              <w:tabs>
                <w:tab w:val="left" w:pos="0"/>
              </w:tabs>
              <w:jc w:val="center"/>
              <w:rPr>
                <w:rFonts w:cs="Segoe UI"/>
                <w:b/>
                <w:bCs/>
              </w:rPr>
            </w:pPr>
          </w:p>
        </w:tc>
        <w:tc>
          <w:tcPr>
            <w:tcW w:w="1276" w:type="dxa"/>
            <w:shd w:val="clear" w:color="auto" w:fill="3E1F65"/>
            <w:vAlign w:val="center"/>
          </w:tcPr>
          <w:p w14:paraId="602173CA" w14:textId="77777777" w:rsidR="00745898" w:rsidRPr="00806708" w:rsidRDefault="00745898" w:rsidP="0050439C">
            <w:pPr>
              <w:tabs>
                <w:tab w:val="left" w:pos="0"/>
              </w:tabs>
              <w:jc w:val="center"/>
              <w:rPr>
                <w:rFonts w:cs="Segoe UI"/>
              </w:rPr>
            </w:pPr>
            <w:r w:rsidRPr="00806708">
              <w:rPr>
                <w:rFonts w:cs="Segoe UI"/>
              </w:rPr>
              <w:t>Budoucí klima (prognóza, model)</w:t>
            </w:r>
          </w:p>
        </w:tc>
        <w:tc>
          <w:tcPr>
            <w:tcW w:w="992" w:type="dxa"/>
            <w:vAlign w:val="center"/>
          </w:tcPr>
          <w:p w14:paraId="7E63EDA3"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5AA07D93" w14:textId="77777777" w:rsidR="00745898" w:rsidRPr="00806708" w:rsidRDefault="00745898" w:rsidP="0050439C">
            <w:pPr>
              <w:jc w:val="center"/>
              <w:rPr>
                <w:rFonts w:cs="Segoe UI"/>
                <w:i/>
                <w:iCs/>
              </w:rPr>
            </w:pPr>
            <w:r w:rsidRPr="00806708">
              <w:rPr>
                <w:rFonts w:cs="Segoe UI"/>
                <w:i/>
                <w:iCs/>
              </w:rPr>
              <w:t>N/S/V</w:t>
            </w:r>
          </w:p>
        </w:tc>
        <w:tc>
          <w:tcPr>
            <w:tcW w:w="992" w:type="dxa"/>
            <w:vAlign w:val="center"/>
          </w:tcPr>
          <w:p w14:paraId="59FE57E1" w14:textId="77777777" w:rsidR="00745898" w:rsidRPr="00806708" w:rsidRDefault="00745898" w:rsidP="0050439C">
            <w:pPr>
              <w:jc w:val="center"/>
              <w:rPr>
                <w:rFonts w:cs="Segoe UI"/>
                <w:i/>
                <w:iCs/>
              </w:rPr>
            </w:pPr>
            <w:r w:rsidRPr="00806708">
              <w:rPr>
                <w:rFonts w:cs="Segoe UI"/>
                <w:i/>
                <w:iCs/>
              </w:rPr>
              <w:t>N/S/V</w:t>
            </w:r>
          </w:p>
        </w:tc>
        <w:tc>
          <w:tcPr>
            <w:tcW w:w="852" w:type="dxa"/>
            <w:vAlign w:val="center"/>
          </w:tcPr>
          <w:p w14:paraId="0D7E26A9" w14:textId="77777777" w:rsidR="00745898" w:rsidRPr="00806708" w:rsidRDefault="00745898" w:rsidP="0050439C">
            <w:pPr>
              <w:jc w:val="center"/>
              <w:rPr>
                <w:rFonts w:cs="Segoe UI"/>
                <w:i/>
                <w:iCs/>
              </w:rPr>
            </w:pPr>
            <w:r w:rsidRPr="00806708">
              <w:rPr>
                <w:rFonts w:cs="Segoe UI"/>
                <w:i/>
                <w:iCs/>
              </w:rPr>
              <w:t>N/S/V</w:t>
            </w:r>
          </w:p>
        </w:tc>
        <w:tc>
          <w:tcPr>
            <w:tcW w:w="1133" w:type="dxa"/>
            <w:vAlign w:val="center"/>
          </w:tcPr>
          <w:p w14:paraId="3B9DE5A8"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338023B7" w14:textId="77777777" w:rsidR="00745898" w:rsidRPr="00806708" w:rsidRDefault="00745898" w:rsidP="0050439C">
            <w:pPr>
              <w:jc w:val="center"/>
              <w:rPr>
                <w:rFonts w:cs="Segoe UI"/>
                <w:i/>
                <w:iCs/>
              </w:rPr>
            </w:pPr>
            <w:r w:rsidRPr="00806708">
              <w:rPr>
                <w:rFonts w:cs="Segoe UI"/>
                <w:i/>
                <w:iCs/>
              </w:rPr>
              <w:t>N/S/V</w:t>
            </w:r>
          </w:p>
        </w:tc>
        <w:tc>
          <w:tcPr>
            <w:tcW w:w="850" w:type="dxa"/>
            <w:vAlign w:val="center"/>
          </w:tcPr>
          <w:p w14:paraId="55E6FA79" w14:textId="77777777" w:rsidR="00745898" w:rsidRPr="00806708" w:rsidRDefault="00745898" w:rsidP="0050439C">
            <w:pPr>
              <w:jc w:val="center"/>
              <w:rPr>
                <w:rFonts w:cs="Segoe UI"/>
                <w:i/>
                <w:iCs/>
              </w:rPr>
            </w:pPr>
            <w:r w:rsidRPr="00806708">
              <w:rPr>
                <w:rFonts w:cs="Segoe UI"/>
                <w:i/>
                <w:iCs/>
              </w:rPr>
              <w:t>N/S/V</w:t>
            </w:r>
          </w:p>
        </w:tc>
      </w:tr>
      <w:tr w:rsidR="00745898" w:rsidRPr="00806708" w14:paraId="6C73A504" w14:textId="77777777" w:rsidTr="00806708">
        <w:trPr>
          <w:trHeight w:val="474"/>
        </w:trPr>
        <w:tc>
          <w:tcPr>
            <w:tcW w:w="1985" w:type="dxa"/>
            <w:gridSpan w:val="2"/>
            <w:shd w:val="clear" w:color="auto" w:fill="3E1F65"/>
            <w:vAlign w:val="center"/>
          </w:tcPr>
          <w:p w14:paraId="0CF1446A" w14:textId="77777777" w:rsidR="00745898" w:rsidRPr="00806708" w:rsidRDefault="00745898" w:rsidP="0050439C">
            <w:pPr>
              <w:tabs>
                <w:tab w:val="left" w:pos="0"/>
              </w:tabs>
              <w:jc w:val="center"/>
              <w:rPr>
                <w:rFonts w:cs="Segoe UI"/>
                <w:b/>
                <w:bCs/>
              </w:rPr>
            </w:pPr>
            <w:r w:rsidRPr="00806708">
              <w:rPr>
                <w:rFonts w:cs="Segoe UI"/>
                <w:b/>
                <w:bCs/>
              </w:rPr>
              <w:t>Nejvyšší skóre z výše uvedených</w:t>
            </w:r>
          </w:p>
        </w:tc>
        <w:tc>
          <w:tcPr>
            <w:tcW w:w="992" w:type="dxa"/>
            <w:vAlign w:val="center"/>
          </w:tcPr>
          <w:p w14:paraId="1EDA5680"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3935249F" w14:textId="77777777" w:rsidR="00745898" w:rsidRPr="00806708" w:rsidRDefault="00745898" w:rsidP="0050439C">
            <w:pPr>
              <w:jc w:val="center"/>
              <w:rPr>
                <w:rFonts w:cs="Segoe UI"/>
                <w:i/>
                <w:iCs/>
              </w:rPr>
            </w:pPr>
            <w:r w:rsidRPr="00806708">
              <w:rPr>
                <w:rFonts w:cs="Segoe UI"/>
                <w:i/>
                <w:iCs/>
              </w:rPr>
              <w:t>N/S/V</w:t>
            </w:r>
          </w:p>
        </w:tc>
        <w:tc>
          <w:tcPr>
            <w:tcW w:w="992" w:type="dxa"/>
            <w:vAlign w:val="center"/>
          </w:tcPr>
          <w:p w14:paraId="46CAC379" w14:textId="77777777" w:rsidR="00745898" w:rsidRPr="00806708" w:rsidRDefault="00745898" w:rsidP="0050439C">
            <w:pPr>
              <w:jc w:val="center"/>
              <w:rPr>
                <w:rFonts w:cs="Segoe UI"/>
                <w:i/>
                <w:iCs/>
              </w:rPr>
            </w:pPr>
            <w:r w:rsidRPr="00806708">
              <w:rPr>
                <w:rFonts w:cs="Segoe UI"/>
                <w:i/>
                <w:iCs/>
              </w:rPr>
              <w:t>N/S/V</w:t>
            </w:r>
          </w:p>
        </w:tc>
        <w:tc>
          <w:tcPr>
            <w:tcW w:w="852" w:type="dxa"/>
            <w:vAlign w:val="center"/>
          </w:tcPr>
          <w:p w14:paraId="6BB9DF62" w14:textId="77777777" w:rsidR="00745898" w:rsidRPr="00806708" w:rsidRDefault="00745898" w:rsidP="0050439C">
            <w:pPr>
              <w:jc w:val="center"/>
              <w:rPr>
                <w:rFonts w:cs="Segoe UI"/>
                <w:i/>
                <w:iCs/>
              </w:rPr>
            </w:pPr>
            <w:r w:rsidRPr="00806708">
              <w:rPr>
                <w:rFonts w:cs="Segoe UI"/>
                <w:i/>
                <w:iCs/>
              </w:rPr>
              <w:t>N/S/V</w:t>
            </w:r>
          </w:p>
        </w:tc>
        <w:tc>
          <w:tcPr>
            <w:tcW w:w="1133" w:type="dxa"/>
            <w:vAlign w:val="center"/>
          </w:tcPr>
          <w:p w14:paraId="54BB980E" w14:textId="77777777" w:rsidR="00745898" w:rsidRPr="00806708" w:rsidRDefault="00745898" w:rsidP="0050439C">
            <w:pPr>
              <w:jc w:val="center"/>
              <w:rPr>
                <w:rFonts w:cs="Segoe UI"/>
                <w:i/>
                <w:iCs/>
              </w:rPr>
            </w:pPr>
            <w:r w:rsidRPr="00806708">
              <w:rPr>
                <w:rFonts w:cs="Segoe UI"/>
                <w:i/>
                <w:iCs/>
              </w:rPr>
              <w:t>N/S/V</w:t>
            </w:r>
          </w:p>
        </w:tc>
        <w:tc>
          <w:tcPr>
            <w:tcW w:w="1134" w:type="dxa"/>
            <w:vAlign w:val="center"/>
          </w:tcPr>
          <w:p w14:paraId="3BC528D4" w14:textId="77777777" w:rsidR="00745898" w:rsidRPr="00806708" w:rsidRDefault="00745898" w:rsidP="0050439C">
            <w:pPr>
              <w:jc w:val="center"/>
              <w:rPr>
                <w:rFonts w:cs="Segoe UI"/>
                <w:i/>
                <w:iCs/>
              </w:rPr>
            </w:pPr>
            <w:r w:rsidRPr="00806708">
              <w:rPr>
                <w:rFonts w:cs="Segoe UI"/>
                <w:i/>
                <w:iCs/>
              </w:rPr>
              <w:t>N/S/V</w:t>
            </w:r>
          </w:p>
        </w:tc>
        <w:tc>
          <w:tcPr>
            <w:tcW w:w="850" w:type="dxa"/>
            <w:vAlign w:val="center"/>
          </w:tcPr>
          <w:p w14:paraId="15BC1B65" w14:textId="77777777" w:rsidR="00745898" w:rsidRPr="00806708" w:rsidRDefault="00745898" w:rsidP="0050439C">
            <w:pPr>
              <w:jc w:val="center"/>
              <w:rPr>
                <w:rFonts w:cs="Segoe UI"/>
                <w:i/>
                <w:iCs/>
              </w:rPr>
            </w:pPr>
            <w:r w:rsidRPr="00806708">
              <w:rPr>
                <w:rFonts w:cs="Segoe UI"/>
                <w:i/>
                <w:iCs/>
              </w:rPr>
              <w:t>N/S/V</w:t>
            </w:r>
          </w:p>
        </w:tc>
      </w:tr>
      <w:bookmarkEnd w:id="6"/>
    </w:tbl>
    <w:p w14:paraId="2B8E748E" w14:textId="77777777" w:rsidR="00745898" w:rsidRPr="00806708" w:rsidRDefault="00745898" w:rsidP="00745898">
      <w:pPr>
        <w:rPr>
          <w:rFonts w:cs="Segoe UI"/>
          <w:sz w:val="22"/>
          <w:szCs w:val="22"/>
        </w:rPr>
      </w:pPr>
    </w:p>
    <w:p w14:paraId="131A26DB" w14:textId="77777777" w:rsidR="00745898" w:rsidRPr="00806708" w:rsidRDefault="00745898" w:rsidP="00745898">
      <w:pPr>
        <w:rPr>
          <w:rFonts w:cs="Segoe UI"/>
          <w:sz w:val="22"/>
          <w:szCs w:val="22"/>
        </w:rPr>
      </w:pPr>
      <w:r w:rsidRPr="00806708">
        <w:rPr>
          <w:rFonts w:cs="Segoe UI"/>
          <w:sz w:val="22"/>
          <w:szCs w:val="22"/>
        </w:rPr>
        <w:t>Jako podklad pro vypracování analýzy expozice lze využít např. Aktualizaci Komplexní studie dopadů, zranitelnosti a zdrojů rizik souvisejících se změnou klimatu v ČR z roku 2015</w:t>
      </w:r>
      <w:r w:rsidRPr="00806708">
        <w:rPr>
          <w:rStyle w:val="Znakapoznpodarou"/>
          <w:rFonts w:cs="Segoe UI"/>
          <w:sz w:val="22"/>
          <w:szCs w:val="22"/>
        </w:rPr>
        <w:footnoteReference w:id="5"/>
      </w:r>
      <w:r w:rsidRPr="00806708">
        <w:rPr>
          <w:rFonts w:cs="Segoe UI"/>
          <w:sz w:val="22"/>
          <w:szCs w:val="22"/>
        </w:rPr>
        <w:t>, zpracovanou ČHMÚ v r. 2019 (blíže např. kapitoly 2.5, 4.10.6 ve studii), Strategii přizpůsobení se změně klimatu v podmínkách ČR, 1. aktualizaci pro období 2021 – 2030 (blíže např. kapitola 2.1.1. ve strategii).</w:t>
      </w:r>
      <w:r w:rsidRPr="00806708">
        <w:rPr>
          <w:rStyle w:val="Znakapoznpodarou"/>
          <w:rFonts w:cs="Segoe UI"/>
          <w:sz w:val="22"/>
          <w:szCs w:val="22"/>
        </w:rPr>
        <w:footnoteReference w:id="6"/>
      </w:r>
      <w:r w:rsidRPr="00806708">
        <w:rPr>
          <w:rFonts w:cs="Segoe UI"/>
          <w:sz w:val="22"/>
          <w:szCs w:val="22"/>
        </w:rPr>
        <w:t xml:space="preserve"> Podpůrně k těmto dokumentům lze vycházet z webové stránky Klimatická změna v České republice (</w:t>
      </w:r>
      <w:hyperlink r:id="rId9" w:history="1">
        <w:r w:rsidRPr="00806708">
          <w:rPr>
            <w:rStyle w:val="Hypertextovodkaz"/>
            <w:rFonts w:cs="Segoe UI"/>
            <w:sz w:val="22"/>
            <w:szCs w:val="22"/>
          </w:rPr>
          <w:t>https://www.klimatickazmena.cz/cs/</w:t>
        </w:r>
      </w:hyperlink>
      <w:r w:rsidRPr="00806708">
        <w:rPr>
          <w:rFonts w:cs="Segoe UI"/>
          <w:sz w:val="22"/>
          <w:szCs w:val="22"/>
        </w:rPr>
        <w:t xml:space="preserve">) či výsledků projektu </w:t>
      </w:r>
      <w:proofErr w:type="spellStart"/>
      <w:r w:rsidRPr="00806708">
        <w:rPr>
          <w:rFonts w:cs="Segoe UI"/>
          <w:sz w:val="22"/>
          <w:szCs w:val="22"/>
        </w:rPr>
        <w:t>SustES</w:t>
      </w:r>
      <w:proofErr w:type="spellEnd"/>
      <w:r w:rsidRPr="00806708">
        <w:rPr>
          <w:rFonts w:cs="Segoe UI"/>
          <w:sz w:val="22"/>
          <w:szCs w:val="22"/>
        </w:rPr>
        <w:t xml:space="preserve"> (ŠTĚPÁNEK, Petr, et al. Očekávané klimatické podmínky v České republice část I. Změna základních parametrů. Brno: Ústav výzkumu globální změny Akademie věd České republiky, 2019. ISBN. 978-8-87902-28-8).</w:t>
      </w:r>
    </w:p>
    <w:p w14:paraId="6D516D08" w14:textId="77777777" w:rsidR="00745898" w:rsidRPr="00806708" w:rsidRDefault="00745898" w:rsidP="00745898">
      <w:pPr>
        <w:rPr>
          <w:rFonts w:cs="Segoe UI"/>
          <w:sz w:val="22"/>
          <w:szCs w:val="22"/>
        </w:rPr>
      </w:pPr>
      <w:r w:rsidRPr="00806708">
        <w:rPr>
          <w:rFonts w:cs="Segoe UI"/>
          <w:sz w:val="22"/>
          <w:szCs w:val="22"/>
        </w:rPr>
        <w:lastRenderedPageBreak/>
        <w:t xml:space="preserve">V návaznosti na Aktualizaci Komplexní studie dopadů, zranitelnosti a zdrojů rizik souvisejících se změnou klimatu v ČR z roku 2015, zpracovanou ČHMÚ v r. 2019, a Strategii přizpůsobení se změně klimatu v podmínkách ČR, 1. aktualizaci pro období 2021–2030, </w:t>
      </w:r>
      <w:r w:rsidRPr="00806708">
        <w:rPr>
          <w:rFonts w:cs="Segoe UI"/>
          <w:b/>
          <w:sz w:val="22"/>
          <w:szCs w:val="22"/>
        </w:rPr>
        <w:t>se doporučuje na území České republiky hodnotit expozici jednotlivým klimatickým nebezpečím následovně (pokud není určeno jinak, je expozice nízká):</w:t>
      </w:r>
    </w:p>
    <w:p w14:paraId="67D0C510" w14:textId="77777777" w:rsidR="00745898" w:rsidRPr="00806708" w:rsidRDefault="00745898" w:rsidP="00806708">
      <w:pPr>
        <w:pStyle w:val="odrka1"/>
        <w:rPr>
          <w:sz w:val="22"/>
          <w:szCs w:val="24"/>
        </w:rPr>
      </w:pPr>
      <w:r w:rsidRPr="00806708">
        <w:rPr>
          <w:sz w:val="22"/>
          <w:szCs w:val="24"/>
        </w:rPr>
        <w:t xml:space="preserve">V případě klimatického </w:t>
      </w:r>
      <w:r w:rsidRPr="00806708">
        <w:rPr>
          <w:b/>
          <w:bCs/>
          <w:sz w:val="22"/>
          <w:szCs w:val="24"/>
        </w:rPr>
        <w:t xml:space="preserve">nebezpečí dlouhodobého sucha </w:t>
      </w:r>
      <w:r w:rsidRPr="00806708">
        <w:rPr>
          <w:sz w:val="22"/>
          <w:szCs w:val="24"/>
        </w:rPr>
        <w:t xml:space="preserve">jsou odhadované budoucí změny srážek značně nejisté. Ze stávajících podkladů lze usuzovat, že dlouhodobým suchem jsou ohroženy zejména kraje Jihomoravský, Olomoucký a hlavní město Praha, zčásti pak Zlínský kraj, </w:t>
      </w:r>
      <w:r w:rsidRPr="00806708">
        <w:rPr>
          <w:b/>
          <w:bCs/>
          <w:sz w:val="22"/>
          <w:szCs w:val="24"/>
        </w:rPr>
        <w:t>Moravskoslezský kraj</w:t>
      </w:r>
      <w:r w:rsidRPr="00806708">
        <w:rPr>
          <w:sz w:val="22"/>
          <w:szCs w:val="24"/>
        </w:rPr>
        <w:t xml:space="preserve">, Kraj Vysočina, Pardubický kraj, Královéhradecký kraj, Středočeský kraj, Plzeňský i </w:t>
      </w:r>
      <w:r w:rsidRPr="00806708">
        <w:rPr>
          <w:b/>
          <w:bCs/>
          <w:sz w:val="22"/>
          <w:szCs w:val="24"/>
        </w:rPr>
        <w:t>Ústecký kraj</w:t>
      </w:r>
      <w:r w:rsidRPr="00806708">
        <w:rPr>
          <w:sz w:val="22"/>
          <w:szCs w:val="24"/>
        </w:rPr>
        <w:t>. Míru expozice se doporučuje v těchto krajích hodnotit jako střední.</w:t>
      </w:r>
    </w:p>
    <w:p w14:paraId="4F24EC13" w14:textId="77777777" w:rsidR="00745898" w:rsidRPr="00806708" w:rsidRDefault="00745898" w:rsidP="00806708">
      <w:pPr>
        <w:pStyle w:val="odrka1"/>
        <w:rPr>
          <w:sz w:val="22"/>
          <w:szCs w:val="24"/>
        </w:rPr>
      </w:pPr>
      <w:r w:rsidRPr="00806708">
        <w:rPr>
          <w:sz w:val="22"/>
          <w:szCs w:val="24"/>
        </w:rPr>
        <w:t xml:space="preserve">V případě klimatického </w:t>
      </w:r>
      <w:r w:rsidRPr="00806708">
        <w:rPr>
          <w:b/>
          <w:bCs/>
          <w:sz w:val="22"/>
          <w:szCs w:val="24"/>
        </w:rPr>
        <w:t>nebezpeční povodní</w:t>
      </w:r>
      <w:r w:rsidRPr="00806708">
        <w:rPr>
          <w:sz w:val="22"/>
          <w:szCs w:val="24"/>
        </w:rPr>
        <w:t xml:space="preserve"> se doporučuje vycházet a) v územích s významným povodňovým rizikem z výstupů mapování povodňové směrnice, které jsou v datovém skladu MŽP viz </w:t>
      </w:r>
      <w:hyperlink r:id="rId10" w:history="1">
        <w:r w:rsidRPr="00806708">
          <w:rPr>
            <w:rStyle w:val="Hypertextovodkaz"/>
            <w:rFonts w:cs="Segoe UI"/>
            <w:iCs/>
            <w:sz w:val="24"/>
            <w:szCs w:val="24"/>
          </w:rPr>
          <w:t>https://cds.mzp.cz/</w:t>
        </w:r>
      </w:hyperlink>
      <w:r w:rsidRPr="00806708">
        <w:rPr>
          <w:sz w:val="22"/>
          <w:szCs w:val="24"/>
        </w:rPr>
        <w:t xml:space="preserve">, a b) mimo tato území z mapových podkladů stanovených záplavových území viz </w:t>
      </w:r>
      <w:hyperlink r:id="rId11" w:history="1">
        <w:r w:rsidRPr="00806708">
          <w:rPr>
            <w:rStyle w:val="Hypertextovodkaz"/>
            <w:rFonts w:cs="Segoe UI"/>
            <w:iCs/>
            <w:sz w:val="24"/>
            <w:szCs w:val="24"/>
          </w:rPr>
          <w:t>https://dppcr.cz/html_pub/</w:t>
        </w:r>
      </w:hyperlink>
      <w:r w:rsidRPr="00806708">
        <w:rPr>
          <w:sz w:val="22"/>
          <w:szCs w:val="24"/>
        </w:rPr>
        <w:t xml:space="preserve">, v případě přívalových povodní z mapy kritických bodů viz </w:t>
      </w:r>
      <w:hyperlink r:id="rId12" w:history="1">
        <w:r w:rsidRPr="00806708">
          <w:rPr>
            <w:rStyle w:val="Hypertextovodkaz"/>
            <w:rFonts w:cs="Segoe UI"/>
            <w:iCs/>
            <w:sz w:val="24"/>
            <w:szCs w:val="24"/>
          </w:rPr>
          <w:t>https://webmap.dppcr.cz/dpp_cr/wms.dll?MAP=5406&amp;TMPL=AJAX_MAIN</w:t>
        </w:r>
      </w:hyperlink>
      <w:r w:rsidRPr="00806708">
        <w:rPr>
          <w:sz w:val="22"/>
          <w:szCs w:val="24"/>
        </w:rPr>
        <w:t xml:space="preserve">. Pokud lokalita/umístění projektu </w:t>
      </w:r>
      <w:proofErr w:type="gramStart"/>
      <w:r w:rsidRPr="00806708">
        <w:rPr>
          <w:sz w:val="22"/>
          <w:szCs w:val="24"/>
        </w:rPr>
        <w:t>leží</w:t>
      </w:r>
      <w:proofErr w:type="gramEnd"/>
      <w:r w:rsidRPr="00806708">
        <w:rPr>
          <w:sz w:val="22"/>
          <w:szCs w:val="24"/>
        </w:rPr>
        <w:t xml:space="preserve"> v aktivní zóně stanoveného záplavového území (AZZU) nebo je v bezprostřední blízkosti kritického bodu, je skóre expozice hodnoceno jako vysoké. Pokud lokalita </w:t>
      </w:r>
      <w:proofErr w:type="gramStart"/>
      <w:r w:rsidRPr="00806708">
        <w:rPr>
          <w:sz w:val="22"/>
          <w:szCs w:val="24"/>
        </w:rPr>
        <w:t>leží</w:t>
      </w:r>
      <w:proofErr w:type="gramEnd"/>
      <w:r w:rsidRPr="00806708">
        <w:rPr>
          <w:sz w:val="22"/>
          <w:szCs w:val="24"/>
        </w:rPr>
        <w:t xml:space="preserve"> v záplavovém území (Q100) nebo v okolí kritického bodu, je skóre expozice hodnoceno jako střední.</w:t>
      </w:r>
    </w:p>
    <w:p w14:paraId="56817901" w14:textId="77777777" w:rsidR="00745898" w:rsidRPr="00806708" w:rsidRDefault="00745898" w:rsidP="00806708">
      <w:pPr>
        <w:pStyle w:val="odrka1"/>
        <w:rPr>
          <w:sz w:val="22"/>
          <w:szCs w:val="24"/>
        </w:rPr>
      </w:pPr>
      <w:r w:rsidRPr="00806708">
        <w:rPr>
          <w:sz w:val="22"/>
          <w:szCs w:val="24"/>
        </w:rPr>
        <w:t xml:space="preserve">V případě klimatického </w:t>
      </w:r>
      <w:r w:rsidRPr="00806708">
        <w:rPr>
          <w:b/>
          <w:bCs/>
          <w:sz w:val="22"/>
          <w:szCs w:val="24"/>
        </w:rPr>
        <w:t>nebezpečí vydatných srážek</w:t>
      </w:r>
      <w:r w:rsidRPr="00806708">
        <w:rPr>
          <w:sz w:val="22"/>
          <w:szCs w:val="24"/>
        </w:rPr>
        <w:t xml:space="preserve"> je v místech terénních depresí, místech nedostatečně odvodněných nebo na svazích s velkým sklonem skóre expozice hodnoceno jako střední, podle konkrétních místních podmínek. Dále obecně v geologicky nestabilních oblastech Západních Karpat, </w:t>
      </w:r>
      <w:proofErr w:type="spellStart"/>
      <w:r w:rsidRPr="00806708">
        <w:rPr>
          <w:sz w:val="22"/>
          <w:szCs w:val="24"/>
        </w:rPr>
        <w:t>vátých</w:t>
      </w:r>
      <w:proofErr w:type="spellEnd"/>
      <w:r w:rsidRPr="00806708">
        <w:rPr>
          <w:sz w:val="22"/>
          <w:szCs w:val="24"/>
        </w:rPr>
        <w:t xml:space="preserve"> písků na </w:t>
      </w:r>
      <w:proofErr w:type="spellStart"/>
      <w:r w:rsidRPr="00806708">
        <w:rPr>
          <w:sz w:val="22"/>
          <w:szCs w:val="24"/>
        </w:rPr>
        <w:t>Bzenecku</w:t>
      </w:r>
      <w:proofErr w:type="spellEnd"/>
      <w:r w:rsidRPr="00806708">
        <w:rPr>
          <w:sz w:val="22"/>
          <w:szCs w:val="24"/>
        </w:rPr>
        <w:t>, urbanizovaných údolích velkých řek a v horských oblastech je skóre expozice hodnoceno jako střední.</w:t>
      </w:r>
    </w:p>
    <w:p w14:paraId="400C0EFA" w14:textId="77777777" w:rsidR="00745898" w:rsidRPr="00806708" w:rsidRDefault="00745898" w:rsidP="00806708">
      <w:pPr>
        <w:pStyle w:val="odrka1"/>
        <w:rPr>
          <w:sz w:val="22"/>
          <w:szCs w:val="24"/>
        </w:rPr>
      </w:pPr>
      <w:r w:rsidRPr="00806708">
        <w:rPr>
          <w:sz w:val="22"/>
          <w:szCs w:val="24"/>
        </w:rPr>
        <w:t xml:space="preserve">V případě klimatického </w:t>
      </w:r>
      <w:r w:rsidRPr="00806708">
        <w:rPr>
          <w:b/>
          <w:bCs/>
          <w:sz w:val="22"/>
          <w:szCs w:val="24"/>
        </w:rPr>
        <w:t>nebezpečí</w:t>
      </w:r>
      <w:r w:rsidRPr="00806708">
        <w:rPr>
          <w:sz w:val="22"/>
          <w:szCs w:val="24"/>
        </w:rPr>
        <w:t xml:space="preserve"> </w:t>
      </w:r>
      <w:r w:rsidRPr="00806708">
        <w:rPr>
          <w:b/>
          <w:bCs/>
          <w:sz w:val="22"/>
          <w:szCs w:val="24"/>
        </w:rPr>
        <w:t>extrémně vysokých teplot</w:t>
      </w:r>
      <w:r w:rsidRPr="00806708">
        <w:rPr>
          <w:sz w:val="22"/>
          <w:szCs w:val="24"/>
        </w:rPr>
        <w:t xml:space="preserve"> je obecně v oblastech Žatecka-Lounska, Berounska, Plzeňské pánve, Dolnomoravského a Dyjsko-svrateckého úvalu a intravilánech velkých měst skóre expozice hodnoceno jako střední. V podmínkách budoucího klimatu se očekává rozšíření oblastí exponovaných extrémně vysokým teplotám.</w:t>
      </w:r>
    </w:p>
    <w:p w14:paraId="29A77113" w14:textId="77777777" w:rsidR="00745898" w:rsidRPr="00806708" w:rsidRDefault="00745898" w:rsidP="00806708">
      <w:pPr>
        <w:pStyle w:val="odrka1"/>
        <w:rPr>
          <w:sz w:val="22"/>
          <w:szCs w:val="24"/>
        </w:rPr>
      </w:pPr>
      <w:r w:rsidRPr="00806708">
        <w:rPr>
          <w:sz w:val="22"/>
          <w:szCs w:val="24"/>
        </w:rPr>
        <w:t xml:space="preserve">V případě klimatického </w:t>
      </w:r>
      <w:r w:rsidRPr="00806708">
        <w:rPr>
          <w:b/>
          <w:sz w:val="22"/>
          <w:szCs w:val="24"/>
        </w:rPr>
        <w:t xml:space="preserve">nebezpečí </w:t>
      </w:r>
      <w:r w:rsidRPr="00806708">
        <w:rPr>
          <w:b/>
          <w:bCs/>
          <w:sz w:val="22"/>
          <w:szCs w:val="24"/>
        </w:rPr>
        <w:t>extrémního větru</w:t>
      </w:r>
      <w:r w:rsidRPr="00806708">
        <w:rPr>
          <w:sz w:val="22"/>
          <w:szCs w:val="24"/>
        </w:rPr>
        <w:t xml:space="preserve"> je nejnižší průměrná rychlost větru pozorována v letní sezóně, nejvyšší průměrné rychlosti větru jsou zaznamenány v zimě, nárůst rychlosti je patrný zejména v horských polohách. Scénáře vývoje klimatu v dalších desetiletích popisují možné změny rychlosti větru většinou jen velmi obecně. Možný mírný nárůst intenzity vichřic je situován spíše do oblasti Severního moře a jeho pobřeží a do oblasti Baltu, ve střední Evropě významná změna není indikována. V horských oblastech se doporučuje stanovit expozici jako střední. </w:t>
      </w:r>
    </w:p>
    <w:p w14:paraId="17A9C118" w14:textId="77777777" w:rsidR="00745898" w:rsidRPr="00806708" w:rsidRDefault="00745898" w:rsidP="00806708">
      <w:pPr>
        <w:pStyle w:val="odrka1"/>
        <w:rPr>
          <w:sz w:val="22"/>
          <w:szCs w:val="24"/>
        </w:rPr>
      </w:pPr>
      <w:r w:rsidRPr="00806708">
        <w:rPr>
          <w:sz w:val="22"/>
          <w:szCs w:val="24"/>
        </w:rPr>
        <w:lastRenderedPageBreak/>
        <w:t xml:space="preserve">V případě klimatického </w:t>
      </w:r>
      <w:r w:rsidRPr="00806708">
        <w:rPr>
          <w:b/>
          <w:sz w:val="22"/>
          <w:szCs w:val="24"/>
        </w:rPr>
        <w:t>nebezpečí požárů vegetace</w:t>
      </w:r>
      <w:r w:rsidRPr="00806708">
        <w:rPr>
          <w:sz w:val="22"/>
          <w:szCs w:val="24"/>
        </w:rPr>
        <w:t xml:space="preserve"> není možné předvídat, jelikož je ovlivňuje velké množství faktorů (činnost člověka, meteorologické jevy, stav vegetace apod.) Na základě vyhodnoceného indexu nebezpečí požárů však lze vydávat výstrahy, podle kterých mohou příslušné instituce přijímat opatření. Pro hodnocení expozice lze vycházet z obr. 11 na str. 26 metodiky Doporučená adaptační a </w:t>
      </w:r>
      <w:proofErr w:type="spellStart"/>
      <w:r w:rsidRPr="00806708">
        <w:rPr>
          <w:sz w:val="22"/>
          <w:szCs w:val="24"/>
        </w:rPr>
        <w:t>mitigační</w:t>
      </w:r>
      <w:proofErr w:type="spellEnd"/>
      <w:r w:rsidRPr="00806708">
        <w:rPr>
          <w:sz w:val="22"/>
          <w:szCs w:val="24"/>
        </w:rPr>
        <w:t xml:space="preserve"> opatření v rizikových oblastech výskytu přírodních požárů s přihlédnutím k měnícímu se klimatu</w:t>
      </w:r>
      <w:r w:rsidRPr="00806708">
        <w:rPr>
          <w:rStyle w:val="Znakapoznpodarou"/>
          <w:rFonts w:cs="Segoe UI"/>
          <w:iCs/>
          <w:sz w:val="24"/>
          <w:szCs w:val="24"/>
        </w:rPr>
        <w:footnoteReference w:id="7"/>
      </w:r>
      <w:r w:rsidRPr="00806708">
        <w:rPr>
          <w:sz w:val="22"/>
          <w:szCs w:val="24"/>
        </w:rPr>
        <w:t>, nicméně výsledky zde uvedené nevychází z analýzy rizik a jsou z pohledu hodnocení rizik v rámci CP nadhodnocená.</w:t>
      </w:r>
    </w:p>
    <w:p w14:paraId="66616B5E" w14:textId="77777777" w:rsidR="00745898" w:rsidRPr="00806708" w:rsidRDefault="00745898" w:rsidP="00745898">
      <w:pPr>
        <w:spacing w:after="160" w:line="259" w:lineRule="auto"/>
        <w:jc w:val="left"/>
        <w:rPr>
          <w:rFonts w:cs="Segoe UI"/>
          <w:iCs/>
          <w:sz w:val="22"/>
          <w:szCs w:val="22"/>
        </w:rPr>
      </w:pPr>
      <w:r w:rsidRPr="00806708">
        <w:rPr>
          <w:rFonts w:cs="Segoe UI"/>
          <w:iCs/>
          <w:sz w:val="22"/>
          <w:szCs w:val="22"/>
        </w:rPr>
        <w:br w:type="page"/>
      </w:r>
    </w:p>
    <w:p w14:paraId="4260D116" w14:textId="77777777" w:rsidR="00745898" w:rsidRPr="00806708" w:rsidRDefault="00745898" w:rsidP="00745898">
      <w:pPr>
        <w:rPr>
          <w:rFonts w:cs="Segoe UI"/>
          <w:b/>
          <w:bCs/>
          <w:sz w:val="22"/>
          <w:szCs w:val="22"/>
        </w:rPr>
      </w:pPr>
      <w:r w:rsidRPr="00806708">
        <w:rPr>
          <w:rFonts w:cs="Segoe UI"/>
          <w:b/>
          <w:bCs/>
          <w:sz w:val="22"/>
          <w:szCs w:val="22"/>
        </w:rPr>
        <w:lastRenderedPageBreak/>
        <w:t>Analýza zranitelnosti</w:t>
      </w:r>
    </w:p>
    <w:p w14:paraId="17420DF7" w14:textId="77777777" w:rsidR="00745898" w:rsidRPr="00806708" w:rsidRDefault="00745898" w:rsidP="00745898">
      <w:pPr>
        <w:rPr>
          <w:rFonts w:cs="Segoe UI"/>
          <w:sz w:val="22"/>
          <w:szCs w:val="22"/>
        </w:rPr>
      </w:pPr>
      <w:r w:rsidRPr="00806708">
        <w:rPr>
          <w:rFonts w:cs="Segoe UI"/>
          <w:sz w:val="22"/>
          <w:szCs w:val="22"/>
        </w:rPr>
        <w:t>Zpracovatel vypracuje analýzu zranitelnosti (která kombinuje výsledky analýzy citlivosti a analýzy expozice).</w:t>
      </w:r>
    </w:p>
    <w:tbl>
      <w:tblPr>
        <w:tblStyle w:val="Mkatabulky"/>
        <w:tblW w:w="9072" w:type="dxa"/>
        <w:tblInd w:w="-5" w:type="dxa"/>
        <w:tblLayout w:type="fixed"/>
        <w:tblLook w:val="04A0" w:firstRow="1" w:lastRow="0" w:firstColumn="1" w:lastColumn="0" w:noHBand="0" w:noVBand="1"/>
      </w:tblPr>
      <w:tblGrid>
        <w:gridCol w:w="708"/>
        <w:gridCol w:w="1275"/>
        <w:gridCol w:w="1371"/>
        <w:gridCol w:w="1371"/>
        <w:gridCol w:w="1371"/>
        <w:gridCol w:w="353"/>
        <w:gridCol w:w="1206"/>
        <w:gridCol w:w="1417"/>
      </w:tblGrid>
      <w:tr w:rsidR="00745898" w:rsidRPr="00806708" w14:paraId="16A6B439" w14:textId="77777777" w:rsidTr="00806708">
        <w:trPr>
          <w:trHeight w:val="613"/>
        </w:trPr>
        <w:tc>
          <w:tcPr>
            <w:tcW w:w="9072" w:type="dxa"/>
            <w:gridSpan w:val="8"/>
            <w:shd w:val="clear" w:color="auto" w:fill="3E1F65"/>
            <w:vAlign w:val="center"/>
          </w:tcPr>
          <w:p w14:paraId="5C1E6F75" w14:textId="77777777" w:rsidR="00745898" w:rsidRPr="00806708" w:rsidRDefault="00745898" w:rsidP="0050439C">
            <w:pPr>
              <w:jc w:val="center"/>
              <w:rPr>
                <w:rFonts w:cs="Segoe UI"/>
                <w:b/>
                <w:bCs/>
                <w:sz w:val="22"/>
                <w:szCs w:val="22"/>
              </w:rPr>
            </w:pPr>
            <w:r w:rsidRPr="00806708">
              <w:rPr>
                <w:rFonts w:cs="Segoe UI"/>
                <w:b/>
                <w:bCs/>
                <w:sz w:val="22"/>
                <w:szCs w:val="22"/>
              </w:rPr>
              <w:t>Analýza zranitelnosti</w:t>
            </w:r>
          </w:p>
        </w:tc>
      </w:tr>
      <w:tr w:rsidR="00745898" w:rsidRPr="00806708" w14:paraId="75F2FB85" w14:textId="77777777" w:rsidTr="00806708">
        <w:trPr>
          <w:trHeight w:val="613"/>
        </w:trPr>
        <w:tc>
          <w:tcPr>
            <w:tcW w:w="1983" w:type="dxa"/>
            <w:gridSpan w:val="2"/>
            <w:vMerge w:val="restart"/>
            <w:shd w:val="clear" w:color="auto" w:fill="3E1F65"/>
            <w:vAlign w:val="center"/>
          </w:tcPr>
          <w:p w14:paraId="145CA495"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Dlouhodobé sucho</w:t>
            </w:r>
          </w:p>
        </w:tc>
        <w:tc>
          <w:tcPr>
            <w:tcW w:w="4113" w:type="dxa"/>
            <w:gridSpan w:val="3"/>
            <w:shd w:val="clear" w:color="auto" w:fill="3E1F65"/>
            <w:vAlign w:val="center"/>
          </w:tcPr>
          <w:p w14:paraId="4122B29C" w14:textId="77777777" w:rsidR="00745898" w:rsidRPr="00806708" w:rsidRDefault="00745898" w:rsidP="0050439C">
            <w:pPr>
              <w:jc w:val="center"/>
              <w:rPr>
                <w:rFonts w:cs="Segoe UI"/>
                <w:b/>
                <w:bCs/>
                <w:sz w:val="22"/>
                <w:szCs w:val="22"/>
              </w:rPr>
            </w:pPr>
            <w:r w:rsidRPr="00806708">
              <w:rPr>
                <w:rFonts w:cs="Segoe UI"/>
                <w:b/>
                <w:bCs/>
                <w:sz w:val="22"/>
                <w:szCs w:val="22"/>
              </w:rPr>
              <w:t>Expozice (nejvyšší skóre)</w:t>
            </w:r>
          </w:p>
        </w:tc>
        <w:tc>
          <w:tcPr>
            <w:tcW w:w="353" w:type="dxa"/>
            <w:tcBorders>
              <w:bottom w:val="nil"/>
              <w:right w:val="nil"/>
            </w:tcBorders>
            <w:shd w:val="clear" w:color="auto" w:fill="auto"/>
            <w:vAlign w:val="center"/>
          </w:tcPr>
          <w:p w14:paraId="6B2AD346" w14:textId="77777777" w:rsidR="00745898" w:rsidRPr="00806708" w:rsidRDefault="00745898" w:rsidP="0050439C">
            <w:pPr>
              <w:jc w:val="center"/>
              <w:rPr>
                <w:rFonts w:cs="Segoe UI"/>
                <w:b/>
                <w:bCs/>
                <w:sz w:val="22"/>
                <w:szCs w:val="22"/>
              </w:rPr>
            </w:pPr>
          </w:p>
        </w:tc>
        <w:tc>
          <w:tcPr>
            <w:tcW w:w="1206" w:type="dxa"/>
            <w:tcBorders>
              <w:left w:val="nil"/>
              <w:bottom w:val="nil"/>
              <w:right w:val="nil"/>
            </w:tcBorders>
            <w:shd w:val="clear" w:color="auto" w:fill="auto"/>
            <w:vAlign w:val="center"/>
          </w:tcPr>
          <w:p w14:paraId="64F82501" w14:textId="77777777" w:rsidR="00745898" w:rsidRPr="00806708" w:rsidRDefault="00745898" w:rsidP="0050439C">
            <w:pPr>
              <w:jc w:val="center"/>
              <w:rPr>
                <w:rFonts w:cs="Segoe UI"/>
                <w:b/>
                <w:bCs/>
                <w:sz w:val="22"/>
                <w:szCs w:val="22"/>
              </w:rPr>
            </w:pPr>
          </w:p>
        </w:tc>
        <w:tc>
          <w:tcPr>
            <w:tcW w:w="1417" w:type="dxa"/>
            <w:tcBorders>
              <w:left w:val="nil"/>
              <w:bottom w:val="nil"/>
            </w:tcBorders>
            <w:shd w:val="clear" w:color="auto" w:fill="auto"/>
            <w:vAlign w:val="center"/>
          </w:tcPr>
          <w:p w14:paraId="1EB08BE1" w14:textId="77777777" w:rsidR="00745898" w:rsidRPr="00806708" w:rsidRDefault="00745898" w:rsidP="0050439C">
            <w:pPr>
              <w:jc w:val="center"/>
              <w:rPr>
                <w:rFonts w:cs="Segoe UI"/>
                <w:b/>
                <w:bCs/>
                <w:sz w:val="22"/>
                <w:szCs w:val="22"/>
              </w:rPr>
            </w:pPr>
          </w:p>
        </w:tc>
      </w:tr>
      <w:tr w:rsidR="00745898" w:rsidRPr="00806708" w14:paraId="6B2FA922" w14:textId="77777777" w:rsidTr="00806708">
        <w:trPr>
          <w:trHeight w:val="885"/>
        </w:trPr>
        <w:tc>
          <w:tcPr>
            <w:tcW w:w="1983" w:type="dxa"/>
            <w:gridSpan w:val="2"/>
            <w:vMerge/>
            <w:tcBorders>
              <w:bottom w:val="single" w:sz="4" w:space="0" w:color="auto"/>
            </w:tcBorders>
            <w:shd w:val="clear" w:color="auto" w:fill="3E1F65"/>
            <w:vAlign w:val="center"/>
          </w:tcPr>
          <w:p w14:paraId="05A813C8" w14:textId="77777777" w:rsidR="00745898" w:rsidRPr="00806708" w:rsidRDefault="00745898" w:rsidP="0050439C">
            <w:pPr>
              <w:tabs>
                <w:tab w:val="left" w:pos="0"/>
              </w:tabs>
              <w:jc w:val="center"/>
              <w:rPr>
                <w:rFonts w:cs="Segoe UI"/>
                <w:b/>
                <w:bCs/>
                <w:sz w:val="22"/>
                <w:szCs w:val="22"/>
              </w:rPr>
            </w:pPr>
          </w:p>
        </w:tc>
        <w:tc>
          <w:tcPr>
            <w:tcW w:w="1371" w:type="dxa"/>
            <w:tcBorders>
              <w:bottom w:val="single" w:sz="4" w:space="0" w:color="auto"/>
            </w:tcBorders>
            <w:shd w:val="clear" w:color="auto" w:fill="3E1F65"/>
            <w:vAlign w:val="center"/>
          </w:tcPr>
          <w:p w14:paraId="1C0B99E1" w14:textId="77777777" w:rsidR="00745898" w:rsidRPr="00806708" w:rsidRDefault="00745898" w:rsidP="0050439C">
            <w:pPr>
              <w:jc w:val="center"/>
              <w:rPr>
                <w:rFonts w:cs="Segoe UI"/>
                <w:sz w:val="22"/>
                <w:szCs w:val="22"/>
              </w:rPr>
            </w:pPr>
            <w:r w:rsidRPr="00806708">
              <w:rPr>
                <w:rFonts w:cs="Segoe UI"/>
                <w:sz w:val="22"/>
                <w:szCs w:val="22"/>
              </w:rPr>
              <w:t>Vysoké</w:t>
            </w:r>
          </w:p>
        </w:tc>
        <w:tc>
          <w:tcPr>
            <w:tcW w:w="1371" w:type="dxa"/>
            <w:tcBorders>
              <w:bottom w:val="single" w:sz="4" w:space="0" w:color="auto"/>
            </w:tcBorders>
            <w:shd w:val="clear" w:color="auto" w:fill="3E1F65"/>
            <w:vAlign w:val="center"/>
          </w:tcPr>
          <w:p w14:paraId="041B0563" w14:textId="77777777" w:rsidR="00745898" w:rsidRPr="00806708" w:rsidRDefault="00745898" w:rsidP="0050439C">
            <w:pPr>
              <w:jc w:val="center"/>
              <w:rPr>
                <w:rFonts w:cs="Segoe UI"/>
                <w:sz w:val="22"/>
                <w:szCs w:val="22"/>
              </w:rPr>
            </w:pPr>
            <w:r w:rsidRPr="00806708">
              <w:rPr>
                <w:rFonts w:cs="Segoe UI"/>
                <w:sz w:val="22"/>
                <w:szCs w:val="22"/>
              </w:rPr>
              <w:t>Střední</w:t>
            </w:r>
          </w:p>
        </w:tc>
        <w:tc>
          <w:tcPr>
            <w:tcW w:w="1371" w:type="dxa"/>
            <w:tcBorders>
              <w:bottom w:val="single" w:sz="4" w:space="0" w:color="auto"/>
            </w:tcBorders>
            <w:shd w:val="clear" w:color="auto" w:fill="3E1F65"/>
            <w:vAlign w:val="center"/>
          </w:tcPr>
          <w:p w14:paraId="1BAA66BB" w14:textId="77777777" w:rsidR="00745898" w:rsidRPr="00806708" w:rsidRDefault="00745898" w:rsidP="0050439C">
            <w:pPr>
              <w:jc w:val="center"/>
              <w:rPr>
                <w:rFonts w:cs="Segoe UI"/>
                <w:sz w:val="22"/>
                <w:szCs w:val="22"/>
              </w:rPr>
            </w:pPr>
            <w:r w:rsidRPr="00806708">
              <w:rPr>
                <w:rFonts w:cs="Segoe UI"/>
                <w:sz w:val="22"/>
                <w:szCs w:val="22"/>
              </w:rPr>
              <w:t>Nízké</w:t>
            </w:r>
          </w:p>
        </w:tc>
        <w:tc>
          <w:tcPr>
            <w:tcW w:w="353" w:type="dxa"/>
            <w:tcBorders>
              <w:top w:val="nil"/>
              <w:bottom w:val="nil"/>
              <w:right w:val="nil"/>
            </w:tcBorders>
            <w:shd w:val="clear" w:color="auto" w:fill="auto"/>
            <w:vAlign w:val="center"/>
          </w:tcPr>
          <w:p w14:paraId="7333DD83" w14:textId="77777777" w:rsidR="00745898" w:rsidRPr="00806708" w:rsidRDefault="00745898" w:rsidP="0050439C">
            <w:pPr>
              <w:jc w:val="center"/>
              <w:rPr>
                <w:rFonts w:cs="Segoe UI"/>
                <w:sz w:val="22"/>
                <w:szCs w:val="22"/>
              </w:rPr>
            </w:pPr>
          </w:p>
        </w:tc>
        <w:tc>
          <w:tcPr>
            <w:tcW w:w="2623" w:type="dxa"/>
            <w:gridSpan w:val="2"/>
            <w:tcBorders>
              <w:top w:val="nil"/>
              <w:left w:val="nil"/>
              <w:bottom w:val="nil"/>
            </w:tcBorders>
            <w:shd w:val="clear" w:color="auto" w:fill="auto"/>
            <w:vAlign w:val="center"/>
          </w:tcPr>
          <w:p w14:paraId="27C5D2AB" w14:textId="77777777" w:rsidR="00745898" w:rsidRPr="00806708" w:rsidRDefault="00745898" w:rsidP="0050439C">
            <w:pPr>
              <w:jc w:val="center"/>
              <w:rPr>
                <w:rFonts w:cs="Segoe UI"/>
                <w:sz w:val="22"/>
                <w:szCs w:val="22"/>
              </w:rPr>
            </w:pPr>
            <w:r w:rsidRPr="00806708">
              <w:rPr>
                <w:rFonts w:cs="Segoe UI"/>
                <w:sz w:val="22"/>
                <w:szCs w:val="22"/>
              </w:rPr>
              <w:t>Úroveň zranitelnosti:</w:t>
            </w:r>
          </w:p>
        </w:tc>
      </w:tr>
      <w:tr w:rsidR="00745898" w:rsidRPr="00806708" w14:paraId="657D2198" w14:textId="77777777" w:rsidTr="00806708">
        <w:trPr>
          <w:trHeight w:val="987"/>
        </w:trPr>
        <w:tc>
          <w:tcPr>
            <w:tcW w:w="708" w:type="dxa"/>
            <w:vMerge w:val="restart"/>
            <w:shd w:val="clear" w:color="auto" w:fill="3E1F65"/>
            <w:textDirection w:val="btLr"/>
            <w:vAlign w:val="center"/>
          </w:tcPr>
          <w:p w14:paraId="1E787457"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Citlivost (nejvyšší skóre)</w:t>
            </w:r>
          </w:p>
        </w:tc>
        <w:tc>
          <w:tcPr>
            <w:tcW w:w="1275" w:type="dxa"/>
            <w:shd w:val="clear" w:color="auto" w:fill="3E1F65"/>
            <w:vAlign w:val="center"/>
          </w:tcPr>
          <w:p w14:paraId="0E13F22B" w14:textId="77777777" w:rsidR="00745898" w:rsidRPr="00806708" w:rsidRDefault="00745898" w:rsidP="0050439C">
            <w:pPr>
              <w:tabs>
                <w:tab w:val="left" w:pos="0"/>
              </w:tabs>
              <w:jc w:val="center"/>
              <w:rPr>
                <w:rFonts w:cs="Segoe UI"/>
                <w:sz w:val="22"/>
                <w:szCs w:val="22"/>
              </w:rPr>
            </w:pPr>
            <w:r w:rsidRPr="00806708">
              <w:rPr>
                <w:rFonts w:cs="Segoe UI"/>
                <w:sz w:val="22"/>
                <w:szCs w:val="22"/>
              </w:rPr>
              <w:t>Vysoké</w:t>
            </w:r>
          </w:p>
        </w:tc>
        <w:tc>
          <w:tcPr>
            <w:tcW w:w="1371" w:type="dxa"/>
            <w:shd w:val="clear" w:color="auto" w:fill="FF0000"/>
            <w:vAlign w:val="center"/>
          </w:tcPr>
          <w:p w14:paraId="2E3E16D1"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0000"/>
            <w:vAlign w:val="center"/>
          </w:tcPr>
          <w:p w14:paraId="1EFE1670"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14AF773E"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2A7E53FA"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4B68581D" w14:textId="77777777" w:rsidR="00745898" w:rsidRPr="00806708" w:rsidRDefault="00745898" w:rsidP="0050439C">
            <w:pPr>
              <w:jc w:val="right"/>
              <w:rPr>
                <w:rFonts w:cs="Segoe UI"/>
                <w:sz w:val="22"/>
                <w:szCs w:val="22"/>
              </w:rPr>
            </w:pPr>
            <w:r w:rsidRPr="00806708">
              <w:rPr>
                <w:rFonts w:cs="Segoe UI"/>
                <w:sz w:val="22"/>
                <w:szCs w:val="22"/>
              </w:rPr>
              <w:t>Vysoká</w:t>
            </w:r>
          </w:p>
        </w:tc>
        <w:tc>
          <w:tcPr>
            <w:tcW w:w="1417" w:type="dxa"/>
            <w:tcBorders>
              <w:top w:val="single" w:sz="4" w:space="0" w:color="auto"/>
              <w:left w:val="single" w:sz="4" w:space="0" w:color="auto"/>
              <w:bottom w:val="single" w:sz="4" w:space="0" w:color="auto"/>
            </w:tcBorders>
            <w:shd w:val="clear" w:color="auto" w:fill="FF0000"/>
            <w:vAlign w:val="center"/>
          </w:tcPr>
          <w:p w14:paraId="7D093682" w14:textId="77777777" w:rsidR="00745898" w:rsidRPr="00806708" w:rsidRDefault="00745898" w:rsidP="0050439C">
            <w:pPr>
              <w:jc w:val="center"/>
              <w:rPr>
                <w:rFonts w:cs="Segoe UI"/>
                <w:sz w:val="22"/>
                <w:szCs w:val="22"/>
              </w:rPr>
            </w:pPr>
          </w:p>
        </w:tc>
      </w:tr>
      <w:tr w:rsidR="00745898" w:rsidRPr="00806708" w14:paraId="388921DB" w14:textId="77777777" w:rsidTr="00806708">
        <w:trPr>
          <w:trHeight w:val="987"/>
        </w:trPr>
        <w:tc>
          <w:tcPr>
            <w:tcW w:w="708" w:type="dxa"/>
            <w:vMerge/>
            <w:shd w:val="clear" w:color="auto" w:fill="3E1F65"/>
            <w:textDirection w:val="btLr"/>
            <w:vAlign w:val="center"/>
          </w:tcPr>
          <w:p w14:paraId="0C7EB48A"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73E0D052" w14:textId="77777777" w:rsidR="00745898" w:rsidRPr="00806708" w:rsidRDefault="00745898" w:rsidP="0050439C">
            <w:pPr>
              <w:tabs>
                <w:tab w:val="left" w:pos="0"/>
              </w:tabs>
              <w:jc w:val="center"/>
              <w:rPr>
                <w:rFonts w:cs="Segoe UI"/>
                <w:sz w:val="22"/>
                <w:szCs w:val="22"/>
              </w:rPr>
            </w:pPr>
            <w:r w:rsidRPr="00806708">
              <w:rPr>
                <w:rFonts w:cs="Segoe UI"/>
                <w:sz w:val="22"/>
                <w:szCs w:val="22"/>
              </w:rPr>
              <w:t>Střední</w:t>
            </w:r>
          </w:p>
        </w:tc>
        <w:tc>
          <w:tcPr>
            <w:tcW w:w="1371" w:type="dxa"/>
            <w:shd w:val="clear" w:color="auto" w:fill="FF0000"/>
            <w:vAlign w:val="center"/>
          </w:tcPr>
          <w:p w14:paraId="12A4D0DA"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57ED06CC"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3B2AA48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6DF61EB6"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16052641"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1417" w:type="dxa"/>
            <w:tcBorders>
              <w:top w:val="single" w:sz="4" w:space="0" w:color="auto"/>
              <w:left w:val="single" w:sz="4" w:space="0" w:color="auto"/>
              <w:bottom w:val="single" w:sz="4" w:space="0" w:color="auto"/>
            </w:tcBorders>
            <w:shd w:val="clear" w:color="auto" w:fill="FFC000"/>
            <w:vAlign w:val="center"/>
          </w:tcPr>
          <w:p w14:paraId="5E994216" w14:textId="77777777" w:rsidR="00745898" w:rsidRPr="00806708" w:rsidRDefault="00745898" w:rsidP="0050439C">
            <w:pPr>
              <w:jc w:val="center"/>
              <w:rPr>
                <w:rFonts w:cs="Segoe UI"/>
                <w:sz w:val="22"/>
                <w:szCs w:val="22"/>
              </w:rPr>
            </w:pPr>
          </w:p>
        </w:tc>
      </w:tr>
      <w:tr w:rsidR="00745898" w:rsidRPr="00806708" w14:paraId="1FB06F84" w14:textId="77777777" w:rsidTr="00806708">
        <w:trPr>
          <w:trHeight w:val="987"/>
        </w:trPr>
        <w:tc>
          <w:tcPr>
            <w:tcW w:w="708" w:type="dxa"/>
            <w:vMerge/>
            <w:shd w:val="clear" w:color="auto" w:fill="3E1F65"/>
            <w:vAlign w:val="center"/>
          </w:tcPr>
          <w:p w14:paraId="7FE49C8E"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0056F72A" w14:textId="77777777" w:rsidR="00745898" w:rsidRPr="00806708" w:rsidRDefault="00745898" w:rsidP="0050439C">
            <w:pPr>
              <w:tabs>
                <w:tab w:val="left" w:pos="0"/>
              </w:tabs>
              <w:jc w:val="center"/>
              <w:rPr>
                <w:rFonts w:cs="Segoe UI"/>
                <w:sz w:val="22"/>
                <w:szCs w:val="22"/>
              </w:rPr>
            </w:pPr>
            <w:r w:rsidRPr="00806708">
              <w:rPr>
                <w:rFonts w:cs="Segoe UI"/>
                <w:sz w:val="22"/>
                <w:szCs w:val="22"/>
              </w:rPr>
              <w:t>Nízké</w:t>
            </w:r>
          </w:p>
        </w:tc>
        <w:tc>
          <w:tcPr>
            <w:tcW w:w="1371" w:type="dxa"/>
            <w:shd w:val="clear" w:color="auto" w:fill="FFC000"/>
            <w:vAlign w:val="center"/>
          </w:tcPr>
          <w:p w14:paraId="2354B83D"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042CB590"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423DF60E"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right w:val="nil"/>
            </w:tcBorders>
            <w:shd w:val="clear" w:color="auto" w:fill="auto"/>
            <w:vAlign w:val="center"/>
          </w:tcPr>
          <w:p w14:paraId="5E155F62" w14:textId="77777777" w:rsidR="00745898" w:rsidRPr="00806708" w:rsidRDefault="00745898" w:rsidP="0050439C">
            <w:pPr>
              <w:jc w:val="center"/>
              <w:rPr>
                <w:rFonts w:cs="Segoe UI"/>
                <w:sz w:val="22"/>
                <w:szCs w:val="22"/>
              </w:rPr>
            </w:pPr>
          </w:p>
        </w:tc>
        <w:tc>
          <w:tcPr>
            <w:tcW w:w="1206" w:type="dxa"/>
            <w:tcBorders>
              <w:top w:val="nil"/>
              <w:left w:val="nil"/>
              <w:right w:val="single" w:sz="4" w:space="0" w:color="auto"/>
            </w:tcBorders>
            <w:shd w:val="clear" w:color="auto" w:fill="auto"/>
            <w:vAlign w:val="center"/>
          </w:tcPr>
          <w:p w14:paraId="74F92CCF" w14:textId="77777777" w:rsidR="00745898" w:rsidRPr="00806708" w:rsidRDefault="00745898" w:rsidP="0050439C">
            <w:pPr>
              <w:jc w:val="right"/>
              <w:rPr>
                <w:rFonts w:cs="Segoe UI"/>
                <w:sz w:val="22"/>
                <w:szCs w:val="22"/>
              </w:rPr>
            </w:pPr>
            <w:r w:rsidRPr="00806708">
              <w:rPr>
                <w:rFonts w:cs="Segoe UI"/>
                <w:sz w:val="22"/>
                <w:szCs w:val="22"/>
              </w:rPr>
              <w:t>Nízká</w:t>
            </w:r>
          </w:p>
        </w:tc>
        <w:tc>
          <w:tcPr>
            <w:tcW w:w="1417" w:type="dxa"/>
            <w:tcBorders>
              <w:top w:val="single" w:sz="4" w:space="0" w:color="auto"/>
              <w:left w:val="single" w:sz="4" w:space="0" w:color="auto"/>
            </w:tcBorders>
            <w:shd w:val="clear" w:color="auto" w:fill="92D050"/>
            <w:vAlign w:val="center"/>
          </w:tcPr>
          <w:p w14:paraId="1638E4DB" w14:textId="77777777" w:rsidR="00745898" w:rsidRPr="00806708" w:rsidRDefault="00745898" w:rsidP="0050439C">
            <w:pPr>
              <w:jc w:val="center"/>
              <w:rPr>
                <w:rFonts w:cs="Segoe UI"/>
                <w:sz w:val="22"/>
                <w:szCs w:val="22"/>
              </w:rPr>
            </w:pPr>
          </w:p>
        </w:tc>
      </w:tr>
      <w:tr w:rsidR="00745898" w:rsidRPr="00806708" w14:paraId="36613876" w14:textId="77777777" w:rsidTr="00806708">
        <w:trPr>
          <w:trHeight w:val="613"/>
        </w:trPr>
        <w:tc>
          <w:tcPr>
            <w:tcW w:w="1983" w:type="dxa"/>
            <w:gridSpan w:val="2"/>
            <w:vMerge w:val="restart"/>
            <w:shd w:val="clear" w:color="auto" w:fill="3E1F65"/>
            <w:vAlign w:val="center"/>
          </w:tcPr>
          <w:p w14:paraId="4EB2D925"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Povodně a přívalové povodně</w:t>
            </w:r>
          </w:p>
        </w:tc>
        <w:tc>
          <w:tcPr>
            <w:tcW w:w="4113" w:type="dxa"/>
            <w:gridSpan w:val="3"/>
            <w:shd w:val="clear" w:color="auto" w:fill="3E1F65"/>
            <w:vAlign w:val="center"/>
          </w:tcPr>
          <w:p w14:paraId="3E413124" w14:textId="77777777" w:rsidR="00745898" w:rsidRPr="00806708" w:rsidRDefault="00745898" w:rsidP="0050439C">
            <w:pPr>
              <w:jc w:val="center"/>
              <w:rPr>
                <w:rFonts w:cs="Segoe UI"/>
                <w:b/>
                <w:bCs/>
                <w:sz w:val="22"/>
                <w:szCs w:val="22"/>
              </w:rPr>
            </w:pPr>
            <w:r w:rsidRPr="00806708">
              <w:rPr>
                <w:rFonts w:cs="Segoe UI"/>
                <w:b/>
                <w:bCs/>
                <w:sz w:val="22"/>
                <w:szCs w:val="22"/>
              </w:rPr>
              <w:t>Expozice (nejvyšší skóre)</w:t>
            </w:r>
          </w:p>
        </w:tc>
        <w:tc>
          <w:tcPr>
            <w:tcW w:w="353" w:type="dxa"/>
            <w:tcBorders>
              <w:bottom w:val="nil"/>
              <w:right w:val="nil"/>
            </w:tcBorders>
            <w:shd w:val="clear" w:color="auto" w:fill="auto"/>
            <w:vAlign w:val="center"/>
          </w:tcPr>
          <w:p w14:paraId="6606FD9B" w14:textId="77777777" w:rsidR="00745898" w:rsidRPr="00806708" w:rsidRDefault="00745898" w:rsidP="0050439C">
            <w:pPr>
              <w:jc w:val="center"/>
              <w:rPr>
                <w:rFonts w:cs="Segoe UI"/>
                <w:b/>
                <w:bCs/>
                <w:sz w:val="22"/>
                <w:szCs w:val="22"/>
              </w:rPr>
            </w:pPr>
          </w:p>
        </w:tc>
        <w:tc>
          <w:tcPr>
            <w:tcW w:w="1206" w:type="dxa"/>
            <w:tcBorders>
              <w:left w:val="nil"/>
              <w:bottom w:val="nil"/>
              <w:right w:val="nil"/>
            </w:tcBorders>
            <w:shd w:val="clear" w:color="auto" w:fill="auto"/>
            <w:vAlign w:val="center"/>
          </w:tcPr>
          <w:p w14:paraId="353C00BF" w14:textId="77777777" w:rsidR="00745898" w:rsidRPr="00806708" w:rsidRDefault="00745898" w:rsidP="0050439C">
            <w:pPr>
              <w:jc w:val="center"/>
              <w:rPr>
                <w:rFonts w:cs="Segoe UI"/>
                <w:b/>
                <w:bCs/>
                <w:sz w:val="22"/>
                <w:szCs w:val="22"/>
              </w:rPr>
            </w:pPr>
          </w:p>
        </w:tc>
        <w:tc>
          <w:tcPr>
            <w:tcW w:w="1417" w:type="dxa"/>
            <w:tcBorders>
              <w:left w:val="nil"/>
              <w:bottom w:val="nil"/>
            </w:tcBorders>
            <w:shd w:val="clear" w:color="auto" w:fill="auto"/>
            <w:vAlign w:val="center"/>
          </w:tcPr>
          <w:p w14:paraId="59F56645" w14:textId="77777777" w:rsidR="00745898" w:rsidRPr="00806708" w:rsidRDefault="00745898" w:rsidP="0050439C">
            <w:pPr>
              <w:jc w:val="center"/>
              <w:rPr>
                <w:rFonts w:cs="Segoe UI"/>
                <w:b/>
                <w:bCs/>
                <w:sz w:val="22"/>
                <w:szCs w:val="22"/>
              </w:rPr>
            </w:pPr>
          </w:p>
        </w:tc>
      </w:tr>
      <w:tr w:rsidR="00745898" w:rsidRPr="00806708" w14:paraId="255920E3" w14:textId="77777777" w:rsidTr="00806708">
        <w:trPr>
          <w:trHeight w:val="885"/>
        </w:trPr>
        <w:tc>
          <w:tcPr>
            <w:tcW w:w="1983" w:type="dxa"/>
            <w:gridSpan w:val="2"/>
            <w:vMerge/>
            <w:tcBorders>
              <w:bottom w:val="single" w:sz="4" w:space="0" w:color="auto"/>
            </w:tcBorders>
            <w:shd w:val="clear" w:color="auto" w:fill="3E1F65"/>
            <w:vAlign w:val="center"/>
          </w:tcPr>
          <w:p w14:paraId="4ABFE713" w14:textId="77777777" w:rsidR="00745898" w:rsidRPr="00806708" w:rsidRDefault="00745898" w:rsidP="0050439C">
            <w:pPr>
              <w:tabs>
                <w:tab w:val="left" w:pos="0"/>
              </w:tabs>
              <w:jc w:val="center"/>
              <w:rPr>
                <w:rFonts w:cs="Segoe UI"/>
                <w:b/>
                <w:bCs/>
                <w:sz w:val="22"/>
                <w:szCs w:val="22"/>
              </w:rPr>
            </w:pPr>
          </w:p>
        </w:tc>
        <w:tc>
          <w:tcPr>
            <w:tcW w:w="1371" w:type="dxa"/>
            <w:tcBorders>
              <w:bottom w:val="single" w:sz="4" w:space="0" w:color="auto"/>
            </w:tcBorders>
            <w:shd w:val="clear" w:color="auto" w:fill="3E1F65"/>
            <w:vAlign w:val="center"/>
          </w:tcPr>
          <w:p w14:paraId="3F10A66F" w14:textId="77777777" w:rsidR="00745898" w:rsidRPr="00806708" w:rsidRDefault="00745898" w:rsidP="0050439C">
            <w:pPr>
              <w:jc w:val="center"/>
              <w:rPr>
                <w:rFonts w:cs="Segoe UI"/>
                <w:sz w:val="22"/>
                <w:szCs w:val="22"/>
              </w:rPr>
            </w:pPr>
            <w:r w:rsidRPr="00806708">
              <w:rPr>
                <w:rFonts w:cs="Segoe UI"/>
                <w:sz w:val="22"/>
                <w:szCs w:val="22"/>
              </w:rPr>
              <w:t>Vysoké</w:t>
            </w:r>
          </w:p>
        </w:tc>
        <w:tc>
          <w:tcPr>
            <w:tcW w:w="1371" w:type="dxa"/>
            <w:tcBorders>
              <w:bottom w:val="single" w:sz="4" w:space="0" w:color="auto"/>
            </w:tcBorders>
            <w:shd w:val="clear" w:color="auto" w:fill="3E1F65"/>
            <w:vAlign w:val="center"/>
          </w:tcPr>
          <w:p w14:paraId="7CCDC4B1" w14:textId="77777777" w:rsidR="00745898" w:rsidRPr="00806708" w:rsidRDefault="00745898" w:rsidP="0050439C">
            <w:pPr>
              <w:jc w:val="center"/>
              <w:rPr>
                <w:rFonts w:cs="Segoe UI"/>
                <w:sz w:val="22"/>
                <w:szCs w:val="22"/>
              </w:rPr>
            </w:pPr>
            <w:r w:rsidRPr="00806708">
              <w:rPr>
                <w:rFonts w:cs="Segoe UI"/>
                <w:sz w:val="22"/>
                <w:szCs w:val="22"/>
              </w:rPr>
              <w:t>Střední</w:t>
            </w:r>
          </w:p>
        </w:tc>
        <w:tc>
          <w:tcPr>
            <w:tcW w:w="1371" w:type="dxa"/>
            <w:tcBorders>
              <w:bottom w:val="single" w:sz="4" w:space="0" w:color="auto"/>
            </w:tcBorders>
            <w:shd w:val="clear" w:color="auto" w:fill="3E1F65"/>
            <w:vAlign w:val="center"/>
          </w:tcPr>
          <w:p w14:paraId="7CFFA85E" w14:textId="77777777" w:rsidR="00745898" w:rsidRPr="00806708" w:rsidRDefault="00745898" w:rsidP="0050439C">
            <w:pPr>
              <w:jc w:val="center"/>
              <w:rPr>
                <w:rFonts w:cs="Segoe UI"/>
                <w:sz w:val="22"/>
                <w:szCs w:val="22"/>
              </w:rPr>
            </w:pPr>
            <w:r w:rsidRPr="00806708">
              <w:rPr>
                <w:rFonts w:cs="Segoe UI"/>
                <w:sz w:val="22"/>
                <w:szCs w:val="22"/>
              </w:rPr>
              <w:t>Nízké</w:t>
            </w:r>
          </w:p>
        </w:tc>
        <w:tc>
          <w:tcPr>
            <w:tcW w:w="353" w:type="dxa"/>
            <w:tcBorders>
              <w:top w:val="nil"/>
              <w:bottom w:val="nil"/>
              <w:right w:val="nil"/>
            </w:tcBorders>
            <w:shd w:val="clear" w:color="auto" w:fill="auto"/>
            <w:vAlign w:val="center"/>
          </w:tcPr>
          <w:p w14:paraId="76EB17E7" w14:textId="77777777" w:rsidR="00745898" w:rsidRPr="00806708" w:rsidRDefault="00745898" w:rsidP="0050439C">
            <w:pPr>
              <w:jc w:val="center"/>
              <w:rPr>
                <w:rFonts w:cs="Segoe UI"/>
                <w:sz w:val="22"/>
                <w:szCs w:val="22"/>
              </w:rPr>
            </w:pPr>
          </w:p>
        </w:tc>
        <w:tc>
          <w:tcPr>
            <w:tcW w:w="2623" w:type="dxa"/>
            <w:gridSpan w:val="2"/>
            <w:tcBorders>
              <w:top w:val="nil"/>
              <w:left w:val="nil"/>
              <w:bottom w:val="nil"/>
            </w:tcBorders>
            <w:shd w:val="clear" w:color="auto" w:fill="auto"/>
            <w:vAlign w:val="center"/>
          </w:tcPr>
          <w:p w14:paraId="3400FF91" w14:textId="77777777" w:rsidR="00745898" w:rsidRPr="00806708" w:rsidRDefault="00745898" w:rsidP="0050439C">
            <w:pPr>
              <w:jc w:val="center"/>
              <w:rPr>
                <w:rFonts w:cs="Segoe UI"/>
                <w:sz w:val="22"/>
                <w:szCs w:val="22"/>
              </w:rPr>
            </w:pPr>
            <w:r w:rsidRPr="00806708">
              <w:rPr>
                <w:rFonts w:cs="Segoe UI"/>
                <w:sz w:val="22"/>
                <w:szCs w:val="22"/>
              </w:rPr>
              <w:t>Úroveň zranitelnosti:</w:t>
            </w:r>
          </w:p>
        </w:tc>
      </w:tr>
      <w:tr w:rsidR="00745898" w:rsidRPr="00806708" w14:paraId="10D22CC2" w14:textId="77777777" w:rsidTr="00806708">
        <w:trPr>
          <w:trHeight w:val="987"/>
        </w:trPr>
        <w:tc>
          <w:tcPr>
            <w:tcW w:w="708" w:type="dxa"/>
            <w:vMerge w:val="restart"/>
            <w:shd w:val="clear" w:color="auto" w:fill="3E1F65"/>
            <w:textDirection w:val="btLr"/>
            <w:vAlign w:val="center"/>
          </w:tcPr>
          <w:p w14:paraId="674F7BAE"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Citlivost (nejvyšší skóre)</w:t>
            </w:r>
          </w:p>
        </w:tc>
        <w:tc>
          <w:tcPr>
            <w:tcW w:w="1275" w:type="dxa"/>
            <w:shd w:val="clear" w:color="auto" w:fill="3E1F65"/>
            <w:vAlign w:val="center"/>
          </w:tcPr>
          <w:p w14:paraId="6F48AC88" w14:textId="77777777" w:rsidR="00745898" w:rsidRPr="00806708" w:rsidRDefault="00745898" w:rsidP="0050439C">
            <w:pPr>
              <w:tabs>
                <w:tab w:val="left" w:pos="0"/>
              </w:tabs>
              <w:jc w:val="center"/>
              <w:rPr>
                <w:rFonts w:cs="Segoe UI"/>
                <w:sz w:val="22"/>
                <w:szCs w:val="22"/>
              </w:rPr>
            </w:pPr>
            <w:r w:rsidRPr="00806708">
              <w:rPr>
                <w:rFonts w:cs="Segoe UI"/>
                <w:sz w:val="22"/>
                <w:szCs w:val="22"/>
              </w:rPr>
              <w:t>Vysoké</w:t>
            </w:r>
          </w:p>
        </w:tc>
        <w:tc>
          <w:tcPr>
            <w:tcW w:w="1371" w:type="dxa"/>
            <w:shd w:val="clear" w:color="auto" w:fill="FF0000"/>
            <w:vAlign w:val="center"/>
          </w:tcPr>
          <w:p w14:paraId="520FD3F1"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0000"/>
            <w:vAlign w:val="center"/>
          </w:tcPr>
          <w:p w14:paraId="4442AC2D"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4CD41C3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004AD947"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527E18DD" w14:textId="77777777" w:rsidR="00745898" w:rsidRPr="00806708" w:rsidRDefault="00745898" w:rsidP="0050439C">
            <w:pPr>
              <w:jc w:val="right"/>
              <w:rPr>
                <w:rFonts w:cs="Segoe UI"/>
                <w:sz w:val="22"/>
                <w:szCs w:val="22"/>
              </w:rPr>
            </w:pPr>
            <w:r w:rsidRPr="00806708">
              <w:rPr>
                <w:rFonts w:cs="Segoe UI"/>
                <w:sz w:val="22"/>
                <w:szCs w:val="22"/>
              </w:rPr>
              <w:t>Vysoká</w:t>
            </w:r>
          </w:p>
        </w:tc>
        <w:tc>
          <w:tcPr>
            <w:tcW w:w="1417" w:type="dxa"/>
            <w:tcBorders>
              <w:top w:val="single" w:sz="4" w:space="0" w:color="auto"/>
              <w:left w:val="single" w:sz="4" w:space="0" w:color="auto"/>
              <w:bottom w:val="single" w:sz="4" w:space="0" w:color="auto"/>
            </w:tcBorders>
            <w:shd w:val="clear" w:color="auto" w:fill="FF0000"/>
            <w:vAlign w:val="center"/>
          </w:tcPr>
          <w:p w14:paraId="4A8CA63C" w14:textId="77777777" w:rsidR="00745898" w:rsidRPr="00806708" w:rsidRDefault="00745898" w:rsidP="0050439C">
            <w:pPr>
              <w:jc w:val="center"/>
              <w:rPr>
                <w:rFonts w:cs="Segoe UI"/>
                <w:sz w:val="22"/>
                <w:szCs w:val="22"/>
              </w:rPr>
            </w:pPr>
          </w:p>
        </w:tc>
      </w:tr>
      <w:tr w:rsidR="00745898" w:rsidRPr="00806708" w14:paraId="1CE55E6F" w14:textId="77777777" w:rsidTr="00806708">
        <w:trPr>
          <w:trHeight w:val="987"/>
        </w:trPr>
        <w:tc>
          <w:tcPr>
            <w:tcW w:w="708" w:type="dxa"/>
            <w:vMerge/>
            <w:shd w:val="clear" w:color="auto" w:fill="3E1F65"/>
            <w:textDirection w:val="btLr"/>
            <w:vAlign w:val="center"/>
          </w:tcPr>
          <w:p w14:paraId="6A0BC399"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605BBC77" w14:textId="77777777" w:rsidR="00745898" w:rsidRPr="00806708" w:rsidRDefault="00745898" w:rsidP="0050439C">
            <w:pPr>
              <w:tabs>
                <w:tab w:val="left" w:pos="0"/>
              </w:tabs>
              <w:jc w:val="center"/>
              <w:rPr>
                <w:rFonts w:cs="Segoe UI"/>
                <w:sz w:val="22"/>
                <w:szCs w:val="22"/>
              </w:rPr>
            </w:pPr>
            <w:r w:rsidRPr="00806708">
              <w:rPr>
                <w:rFonts w:cs="Segoe UI"/>
                <w:sz w:val="22"/>
                <w:szCs w:val="22"/>
              </w:rPr>
              <w:t>Střední</w:t>
            </w:r>
          </w:p>
        </w:tc>
        <w:tc>
          <w:tcPr>
            <w:tcW w:w="1371" w:type="dxa"/>
            <w:shd w:val="clear" w:color="auto" w:fill="FF0000"/>
            <w:vAlign w:val="center"/>
          </w:tcPr>
          <w:p w14:paraId="3A5A130C"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2C9989D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19495506"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2D4F73D7"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5C1BBC78"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1417" w:type="dxa"/>
            <w:tcBorders>
              <w:top w:val="single" w:sz="4" w:space="0" w:color="auto"/>
              <w:left w:val="single" w:sz="4" w:space="0" w:color="auto"/>
              <w:bottom w:val="single" w:sz="4" w:space="0" w:color="auto"/>
            </w:tcBorders>
            <w:shd w:val="clear" w:color="auto" w:fill="FFC000"/>
            <w:vAlign w:val="center"/>
          </w:tcPr>
          <w:p w14:paraId="2F1A3EBB" w14:textId="77777777" w:rsidR="00745898" w:rsidRPr="00806708" w:rsidRDefault="00745898" w:rsidP="0050439C">
            <w:pPr>
              <w:jc w:val="center"/>
              <w:rPr>
                <w:rFonts w:cs="Segoe UI"/>
                <w:sz w:val="22"/>
                <w:szCs w:val="22"/>
              </w:rPr>
            </w:pPr>
          </w:p>
        </w:tc>
      </w:tr>
      <w:tr w:rsidR="00745898" w:rsidRPr="00806708" w14:paraId="1F38D595" w14:textId="77777777" w:rsidTr="00806708">
        <w:trPr>
          <w:trHeight w:val="987"/>
        </w:trPr>
        <w:tc>
          <w:tcPr>
            <w:tcW w:w="708" w:type="dxa"/>
            <w:vMerge/>
            <w:shd w:val="clear" w:color="auto" w:fill="3E1F65"/>
            <w:vAlign w:val="center"/>
          </w:tcPr>
          <w:p w14:paraId="26647B47"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77DA1A0C" w14:textId="77777777" w:rsidR="00745898" w:rsidRPr="00806708" w:rsidRDefault="00745898" w:rsidP="0050439C">
            <w:pPr>
              <w:tabs>
                <w:tab w:val="left" w:pos="0"/>
              </w:tabs>
              <w:jc w:val="center"/>
              <w:rPr>
                <w:rFonts w:cs="Segoe UI"/>
                <w:sz w:val="22"/>
                <w:szCs w:val="22"/>
              </w:rPr>
            </w:pPr>
            <w:r w:rsidRPr="00806708">
              <w:rPr>
                <w:rFonts w:cs="Segoe UI"/>
                <w:sz w:val="22"/>
                <w:szCs w:val="22"/>
              </w:rPr>
              <w:t>Nízké</w:t>
            </w:r>
          </w:p>
        </w:tc>
        <w:tc>
          <w:tcPr>
            <w:tcW w:w="1371" w:type="dxa"/>
            <w:shd w:val="clear" w:color="auto" w:fill="FFC000"/>
            <w:vAlign w:val="center"/>
          </w:tcPr>
          <w:p w14:paraId="0526349A"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25BC9D56"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4FECB83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right w:val="nil"/>
            </w:tcBorders>
            <w:shd w:val="clear" w:color="auto" w:fill="auto"/>
            <w:vAlign w:val="center"/>
          </w:tcPr>
          <w:p w14:paraId="47641D3A" w14:textId="77777777" w:rsidR="00745898" w:rsidRPr="00806708" w:rsidRDefault="00745898" w:rsidP="0050439C">
            <w:pPr>
              <w:jc w:val="center"/>
              <w:rPr>
                <w:rFonts w:cs="Segoe UI"/>
                <w:sz w:val="22"/>
                <w:szCs w:val="22"/>
              </w:rPr>
            </w:pPr>
          </w:p>
        </w:tc>
        <w:tc>
          <w:tcPr>
            <w:tcW w:w="1206" w:type="dxa"/>
            <w:tcBorders>
              <w:top w:val="nil"/>
              <w:left w:val="nil"/>
              <w:right w:val="single" w:sz="4" w:space="0" w:color="auto"/>
            </w:tcBorders>
            <w:shd w:val="clear" w:color="auto" w:fill="auto"/>
            <w:vAlign w:val="center"/>
          </w:tcPr>
          <w:p w14:paraId="66C20E96" w14:textId="77777777" w:rsidR="00745898" w:rsidRPr="00806708" w:rsidRDefault="00745898" w:rsidP="0050439C">
            <w:pPr>
              <w:jc w:val="right"/>
              <w:rPr>
                <w:rFonts w:cs="Segoe UI"/>
                <w:sz w:val="22"/>
                <w:szCs w:val="22"/>
              </w:rPr>
            </w:pPr>
            <w:r w:rsidRPr="00806708">
              <w:rPr>
                <w:rFonts w:cs="Segoe UI"/>
                <w:sz w:val="22"/>
                <w:szCs w:val="22"/>
              </w:rPr>
              <w:t>Nízká</w:t>
            </w:r>
          </w:p>
        </w:tc>
        <w:tc>
          <w:tcPr>
            <w:tcW w:w="1417" w:type="dxa"/>
            <w:tcBorders>
              <w:top w:val="single" w:sz="4" w:space="0" w:color="auto"/>
              <w:left w:val="single" w:sz="4" w:space="0" w:color="auto"/>
            </w:tcBorders>
            <w:shd w:val="clear" w:color="auto" w:fill="92D050"/>
            <w:vAlign w:val="center"/>
          </w:tcPr>
          <w:p w14:paraId="3DB68C80" w14:textId="77777777" w:rsidR="00745898" w:rsidRPr="00806708" w:rsidRDefault="00745898" w:rsidP="0050439C">
            <w:pPr>
              <w:jc w:val="center"/>
              <w:rPr>
                <w:rFonts w:cs="Segoe UI"/>
                <w:sz w:val="22"/>
                <w:szCs w:val="22"/>
              </w:rPr>
            </w:pPr>
          </w:p>
        </w:tc>
      </w:tr>
      <w:tr w:rsidR="00745898" w:rsidRPr="00806708" w14:paraId="30232651" w14:textId="77777777" w:rsidTr="00806708">
        <w:trPr>
          <w:trHeight w:val="613"/>
        </w:trPr>
        <w:tc>
          <w:tcPr>
            <w:tcW w:w="1983" w:type="dxa"/>
            <w:gridSpan w:val="2"/>
            <w:vMerge w:val="restart"/>
            <w:shd w:val="clear" w:color="auto" w:fill="3E1F65"/>
            <w:vAlign w:val="center"/>
          </w:tcPr>
          <w:p w14:paraId="626668C1"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Vydatné srážky</w:t>
            </w:r>
          </w:p>
        </w:tc>
        <w:tc>
          <w:tcPr>
            <w:tcW w:w="4113" w:type="dxa"/>
            <w:gridSpan w:val="3"/>
            <w:shd w:val="clear" w:color="auto" w:fill="3E1F65"/>
            <w:vAlign w:val="center"/>
          </w:tcPr>
          <w:p w14:paraId="0DCD93BA" w14:textId="77777777" w:rsidR="00745898" w:rsidRPr="00806708" w:rsidRDefault="00745898" w:rsidP="0050439C">
            <w:pPr>
              <w:jc w:val="center"/>
              <w:rPr>
                <w:rFonts w:cs="Segoe UI"/>
                <w:b/>
                <w:bCs/>
                <w:sz w:val="22"/>
                <w:szCs w:val="22"/>
              </w:rPr>
            </w:pPr>
            <w:r w:rsidRPr="00806708">
              <w:rPr>
                <w:rFonts w:cs="Segoe UI"/>
                <w:b/>
                <w:bCs/>
                <w:sz w:val="22"/>
                <w:szCs w:val="22"/>
              </w:rPr>
              <w:t>Expozice (nejvyšší skóre)</w:t>
            </w:r>
          </w:p>
        </w:tc>
        <w:tc>
          <w:tcPr>
            <w:tcW w:w="353" w:type="dxa"/>
            <w:tcBorders>
              <w:bottom w:val="nil"/>
              <w:right w:val="nil"/>
            </w:tcBorders>
            <w:shd w:val="clear" w:color="auto" w:fill="auto"/>
            <w:vAlign w:val="center"/>
          </w:tcPr>
          <w:p w14:paraId="22A8F15B" w14:textId="77777777" w:rsidR="00745898" w:rsidRPr="00806708" w:rsidRDefault="00745898" w:rsidP="0050439C">
            <w:pPr>
              <w:jc w:val="center"/>
              <w:rPr>
                <w:rFonts w:cs="Segoe UI"/>
                <w:b/>
                <w:bCs/>
                <w:sz w:val="22"/>
                <w:szCs w:val="22"/>
              </w:rPr>
            </w:pPr>
          </w:p>
        </w:tc>
        <w:tc>
          <w:tcPr>
            <w:tcW w:w="1206" w:type="dxa"/>
            <w:tcBorders>
              <w:left w:val="nil"/>
              <w:bottom w:val="nil"/>
              <w:right w:val="nil"/>
            </w:tcBorders>
            <w:shd w:val="clear" w:color="auto" w:fill="auto"/>
            <w:vAlign w:val="center"/>
          </w:tcPr>
          <w:p w14:paraId="463FFF08" w14:textId="77777777" w:rsidR="00745898" w:rsidRPr="00806708" w:rsidRDefault="00745898" w:rsidP="0050439C">
            <w:pPr>
              <w:jc w:val="center"/>
              <w:rPr>
                <w:rFonts w:cs="Segoe UI"/>
                <w:b/>
                <w:bCs/>
                <w:sz w:val="22"/>
                <w:szCs w:val="22"/>
              </w:rPr>
            </w:pPr>
          </w:p>
        </w:tc>
        <w:tc>
          <w:tcPr>
            <w:tcW w:w="1417" w:type="dxa"/>
            <w:tcBorders>
              <w:left w:val="nil"/>
              <w:bottom w:val="nil"/>
            </w:tcBorders>
            <w:shd w:val="clear" w:color="auto" w:fill="auto"/>
            <w:vAlign w:val="center"/>
          </w:tcPr>
          <w:p w14:paraId="2027C0FB" w14:textId="77777777" w:rsidR="00745898" w:rsidRPr="00806708" w:rsidRDefault="00745898" w:rsidP="0050439C">
            <w:pPr>
              <w:jc w:val="center"/>
              <w:rPr>
                <w:rFonts w:cs="Segoe UI"/>
                <w:b/>
                <w:bCs/>
                <w:sz w:val="22"/>
                <w:szCs w:val="22"/>
              </w:rPr>
            </w:pPr>
          </w:p>
        </w:tc>
      </w:tr>
      <w:tr w:rsidR="00745898" w:rsidRPr="00806708" w14:paraId="4126E90C" w14:textId="77777777" w:rsidTr="00806708">
        <w:trPr>
          <w:trHeight w:val="885"/>
        </w:trPr>
        <w:tc>
          <w:tcPr>
            <w:tcW w:w="1983" w:type="dxa"/>
            <w:gridSpan w:val="2"/>
            <w:vMerge/>
            <w:tcBorders>
              <w:bottom w:val="single" w:sz="4" w:space="0" w:color="auto"/>
            </w:tcBorders>
            <w:shd w:val="clear" w:color="auto" w:fill="D5DCE4" w:themeFill="text2" w:themeFillTint="33"/>
            <w:vAlign w:val="center"/>
          </w:tcPr>
          <w:p w14:paraId="4F81AFB1" w14:textId="77777777" w:rsidR="00745898" w:rsidRPr="00806708" w:rsidRDefault="00745898" w:rsidP="0050439C">
            <w:pPr>
              <w:tabs>
                <w:tab w:val="left" w:pos="0"/>
              </w:tabs>
              <w:jc w:val="center"/>
              <w:rPr>
                <w:rFonts w:cs="Segoe UI"/>
                <w:b/>
                <w:bCs/>
                <w:sz w:val="22"/>
                <w:szCs w:val="22"/>
              </w:rPr>
            </w:pPr>
          </w:p>
        </w:tc>
        <w:tc>
          <w:tcPr>
            <w:tcW w:w="1371" w:type="dxa"/>
            <w:tcBorders>
              <w:bottom w:val="single" w:sz="4" w:space="0" w:color="auto"/>
            </w:tcBorders>
            <w:shd w:val="clear" w:color="auto" w:fill="3E1F65"/>
            <w:vAlign w:val="center"/>
          </w:tcPr>
          <w:p w14:paraId="3D3DF0F8" w14:textId="77777777" w:rsidR="00745898" w:rsidRPr="00806708" w:rsidRDefault="00745898" w:rsidP="0050439C">
            <w:pPr>
              <w:jc w:val="center"/>
              <w:rPr>
                <w:rFonts w:cs="Segoe UI"/>
                <w:sz w:val="22"/>
                <w:szCs w:val="22"/>
              </w:rPr>
            </w:pPr>
            <w:r w:rsidRPr="00806708">
              <w:rPr>
                <w:rFonts w:cs="Segoe UI"/>
                <w:sz w:val="22"/>
                <w:szCs w:val="22"/>
              </w:rPr>
              <w:t>Vysoké</w:t>
            </w:r>
          </w:p>
        </w:tc>
        <w:tc>
          <w:tcPr>
            <w:tcW w:w="1371" w:type="dxa"/>
            <w:tcBorders>
              <w:bottom w:val="single" w:sz="4" w:space="0" w:color="auto"/>
            </w:tcBorders>
            <w:shd w:val="clear" w:color="auto" w:fill="3E1F65"/>
            <w:vAlign w:val="center"/>
          </w:tcPr>
          <w:p w14:paraId="0C522181" w14:textId="77777777" w:rsidR="00745898" w:rsidRPr="00806708" w:rsidRDefault="00745898" w:rsidP="0050439C">
            <w:pPr>
              <w:jc w:val="center"/>
              <w:rPr>
                <w:rFonts w:cs="Segoe UI"/>
                <w:sz w:val="22"/>
                <w:szCs w:val="22"/>
              </w:rPr>
            </w:pPr>
            <w:r w:rsidRPr="00806708">
              <w:rPr>
                <w:rFonts w:cs="Segoe UI"/>
                <w:sz w:val="22"/>
                <w:szCs w:val="22"/>
              </w:rPr>
              <w:t>Střední</w:t>
            </w:r>
          </w:p>
        </w:tc>
        <w:tc>
          <w:tcPr>
            <w:tcW w:w="1371" w:type="dxa"/>
            <w:tcBorders>
              <w:bottom w:val="single" w:sz="4" w:space="0" w:color="auto"/>
            </w:tcBorders>
            <w:shd w:val="clear" w:color="auto" w:fill="3E1F65"/>
            <w:vAlign w:val="center"/>
          </w:tcPr>
          <w:p w14:paraId="45DC094F" w14:textId="77777777" w:rsidR="00745898" w:rsidRPr="00806708" w:rsidRDefault="00745898" w:rsidP="0050439C">
            <w:pPr>
              <w:jc w:val="center"/>
              <w:rPr>
                <w:rFonts w:cs="Segoe UI"/>
                <w:sz w:val="22"/>
                <w:szCs w:val="22"/>
              </w:rPr>
            </w:pPr>
            <w:r w:rsidRPr="00806708">
              <w:rPr>
                <w:rFonts w:cs="Segoe UI"/>
                <w:sz w:val="22"/>
                <w:szCs w:val="22"/>
              </w:rPr>
              <w:t>Nízké</w:t>
            </w:r>
          </w:p>
        </w:tc>
        <w:tc>
          <w:tcPr>
            <w:tcW w:w="353" w:type="dxa"/>
            <w:tcBorders>
              <w:top w:val="nil"/>
              <w:bottom w:val="nil"/>
              <w:right w:val="nil"/>
            </w:tcBorders>
            <w:shd w:val="clear" w:color="auto" w:fill="auto"/>
            <w:vAlign w:val="center"/>
          </w:tcPr>
          <w:p w14:paraId="255E056D" w14:textId="77777777" w:rsidR="00745898" w:rsidRPr="00806708" w:rsidRDefault="00745898" w:rsidP="0050439C">
            <w:pPr>
              <w:jc w:val="center"/>
              <w:rPr>
                <w:rFonts w:cs="Segoe UI"/>
                <w:sz w:val="22"/>
                <w:szCs w:val="22"/>
              </w:rPr>
            </w:pPr>
          </w:p>
        </w:tc>
        <w:tc>
          <w:tcPr>
            <w:tcW w:w="2623" w:type="dxa"/>
            <w:gridSpan w:val="2"/>
            <w:tcBorders>
              <w:top w:val="nil"/>
              <w:left w:val="nil"/>
              <w:bottom w:val="nil"/>
            </w:tcBorders>
            <w:shd w:val="clear" w:color="auto" w:fill="auto"/>
            <w:vAlign w:val="center"/>
          </w:tcPr>
          <w:p w14:paraId="2302E564" w14:textId="77777777" w:rsidR="00745898" w:rsidRPr="00806708" w:rsidRDefault="00745898" w:rsidP="0050439C">
            <w:pPr>
              <w:jc w:val="center"/>
              <w:rPr>
                <w:rFonts w:cs="Segoe UI"/>
                <w:sz w:val="22"/>
                <w:szCs w:val="22"/>
              </w:rPr>
            </w:pPr>
            <w:r w:rsidRPr="00806708">
              <w:rPr>
                <w:rFonts w:cs="Segoe UI"/>
                <w:sz w:val="22"/>
                <w:szCs w:val="22"/>
              </w:rPr>
              <w:t>Úroveň zranitelnosti:</w:t>
            </w:r>
          </w:p>
        </w:tc>
      </w:tr>
      <w:tr w:rsidR="00745898" w:rsidRPr="00806708" w14:paraId="0BA98F52" w14:textId="77777777" w:rsidTr="00806708">
        <w:trPr>
          <w:trHeight w:val="987"/>
        </w:trPr>
        <w:tc>
          <w:tcPr>
            <w:tcW w:w="708" w:type="dxa"/>
            <w:vMerge w:val="restart"/>
            <w:shd w:val="clear" w:color="auto" w:fill="3E1F65"/>
            <w:textDirection w:val="btLr"/>
            <w:vAlign w:val="center"/>
          </w:tcPr>
          <w:p w14:paraId="0CC74249"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Citlivost (nejvyšší skóre)</w:t>
            </w:r>
          </w:p>
        </w:tc>
        <w:tc>
          <w:tcPr>
            <w:tcW w:w="1275" w:type="dxa"/>
            <w:shd w:val="clear" w:color="auto" w:fill="3E1F65"/>
            <w:vAlign w:val="center"/>
          </w:tcPr>
          <w:p w14:paraId="5346A497" w14:textId="77777777" w:rsidR="00745898" w:rsidRPr="00806708" w:rsidRDefault="00745898" w:rsidP="0050439C">
            <w:pPr>
              <w:tabs>
                <w:tab w:val="left" w:pos="0"/>
              </w:tabs>
              <w:jc w:val="center"/>
              <w:rPr>
                <w:rFonts w:cs="Segoe UI"/>
                <w:sz w:val="22"/>
                <w:szCs w:val="22"/>
              </w:rPr>
            </w:pPr>
            <w:r w:rsidRPr="00806708">
              <w:rPr>
                <w:rFonts w:cs="Segoe UI"/>
                <w:sz w:val="22"/>
                <w:szCs w:val="22"/>
              </w:rPr>
              <w:t>Vysoké</w:t>
            </w:r>
          </w:p>
        </w:tc>
        <w:tc>
          <w:tcPr>
            <w:tcW w:w="1371" w:type="dxa"/>
            <w:shd w:val="clear" w:color="auto" w:fill="FF0000"/>
            <w:vAlign w:val="center"/>
          </w:tcPr>
          <w:p w14:paraId="582505ED"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0000"/>
            <w:vAlign w:val="center"/>
          </w:tcPr>
          <w:p w14:paraId="1F61437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71661B6C"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7536ED5A"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573C7DEB" w14:textId="77777777" w:rsidR="00745898" w:rsidRPr="00806708" w:rsidRDefault="00745898" w:rsidP="0050439C">
            <w:pPr>
              <w:jc w:val="right"/>
              <w:rPr>
                <w:rFonts w:cs="Segoe UI"/>
                <w:sz w:val="22"/>
                <w:szCs w:val="22"/>
              </w:rPr>
            </w:pPr>
            <w:r w:rsidRPr="00806708">
              <w:rPr>
                <w:rFonts w:cs="Segoe UI"/>
                <w:sz w:val="22"/>
                <w:szCs w:val="22"/>
              </w:rPr>
              <w:t>Vysoká</w:t>
            </w:r>
          </w:p>
        </w:tc>
        <w:tc>
          <w:tcPr>
            <w:tcW w:w="1417" w:type="dxa"/>
            <w:tcBorders>
              <w:top w:val="single" w:sz="4" w:space="0" w:color="auto"/>
              <w:left w:val="single" w:sz="4" w:space="0" w:color="auto"/>
              <w:bottom w:val="single" w:sz="4" w:space="0" w:color="auto"/>
            </w:tcBorders>
            <w:shd w:val="clear" w:color="auto" w:fill="FF0000"/>
            <w:vAlign w:val="center"/>
          </w:tcPr>
          <w:p w14:paraId="46B793B0" w14:textId="77777777" w:rsidR="00745898" w:rsidRPr="00806708" w:rsidRDefault="00745898" w:rsidP="0050439C">
            <w:pPr>
              <w:jc w:val="center"/>
              <w:rPr>
                <w:rFonts w:cs="Segoe UI"/>
                <w:sz w:val="22"/>
                <w:szCs w:val="22"/>
              </w:rPr>
            </w:pPr>
          </w:p>
        </w:tc>
      </w:tr>
      <w:tr w:rsidR="00745898" w:rsidRPr="00806708" w14:paraId="39A7C4D1" w14:textId="77777777" w:rsidTr="00806708">
        <w:trPr>
          <w:trHeight w:val="987"/>
        </w:trPr>
        <w:tc>
          <w:tcPr>
            <w:tcW w:w="708" w:type="dxa"/>
            <w:vMerge/>
            <w:shd w:val="clear" w:color="auto" w:fill="3E1F65"/>
            <w:textDirection w:val="btLr"/>
            <w:vAlign w:val="center"/>
          </w:tcPr>
          <w:p w14:paraId="02EC021A"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33195399" w14:textId="77777777" w:rsidR="00745898" w:rsidRPr="00806708" w:rsidRDefault="00745898" w:rsidP="0050439C">
            <w:pPr>
              <w:tabs>
                <w:tab w:val="left" w:pos="0"/>
              </w:tabs>
              <w:jc w:val="center"/>
              <w:rPr>
                <w:rFonts w:cs="Segoe UI"/>
                <w:sz w:val="22"/>
                <w:szCs w:val="22"/>
              </w:rPr>
            </w:pPr>
            <w:r w:rsidRPr="00806708">
              <w:rPr>
                <w:rFonts w:cs="Segoe UI"/>
                <w:sz w:val="22"/>
                <w:szCs w:val="22"/>
              </w:rPr>
              <w:t>Střední</w:t>
            </w:r>
          </w:p>
        </w:tc>
        <w:tc>
          <w:tcPr>
            <w:tcW w:w="1371" w:type="dxa"/>
            <w:shd w:val="clear" w:color="auto" w:fill="FF0000"/>
            <w:vAlign w:val="center"/>
          </w:tcPr>
          <w:p w14:paraId="6DA8D83E"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017CB432"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2819846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75F963FE"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7B7E0749"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1417" w:type="dxa"/>
            <w:tcBorders>
              <w:top w:val="single" w:sz="4" w:space="0" w:color="auto"/>
              <w:left w:val="single" w:sz="4" w:space="0" w:color="auto"/>
              <w:bottom w:val="single" w:sz="4" w:space="0" w:color="auto"/>
            </w:tcBorders>
            <w:shd w:val="clear" w:color="auto" w:fill="FFC000"/>
            <w:vAlign w:val="center"/>
          </w:tcPr>
          <w:p w14:paraId="2CEA756E" w14:textId="77777777" w:rsidR="00745898" w:rsidRPr="00806708" w:rsidRDefault="00745898" w:rsidP="0050439C">
            <w:pPr>
              <w:jc w:val="center"/>
              <w:rPr>
                <w:rFonts w:cs="Segoe UI"/>
                <w:sz w:val="22"/>
                <w:szCs w:val="22"/>
              </w:rPr>
            </w:pPr>
          </w:p>
        </w:tc>
      </w:tr>
      <w:tr w:rsidR="00745898" w:rsidRPr="00806708" w14:paraId="567C4D08" w14:textId="77777777" w:rsidTr="00806708">
        <w:trPr>
          <w:trHeight w:val="987"/>
        </w:trPr>
        <w:tc>
          <w:tcPr>
            <w:tcW w:w="708" w:type="dxa"/>
            <w:vMerge/>
            <w:shd w:val="clear" w:color="auto" w:fill="3E1F65"/>
            <w:vAlign w:val="center"/>
          </w:tcPr>
          <w:p w14:paraId="7436672E"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66214712" w14:textId="77777777" w:rsidR="00745898" w:rsidRPr="00806708" w:rsidRDefault="00745898" w:rsidP="0050439C">
            <w:pPr>
              <w:tabs>
                <w:tab w:val="left" w:pos="0"/>
              </w:tabs>
              <w:jc w:val="center"/>
              <w:rPr>
                <w:rFonts w:cs="Segoe UI"/>
                <w:sz w:val="22"/>
                <w:szCs w:val="22"/>
              </w:rPr>
            </w:pPr>
            <w:r w:rsidRPr="00806708">
              <w:rPr>
                <w:rFonts w:cs="Segoe UI"/>
                <w:sz w:val="22"/>
                <w:szCs w:val="22"/>
              </w:rPr>
              <w:t>Nízké</w:t>
            </w:r>
          </w:p>
        </w:tc>
        <w:tc>
          <w:tcPr>
            <w:tcW w:w="1371" w:type="dxa"/>
            <w:shd w:val="clear" w:color="auto" w:fill="FFC000"/>
            <w:vAlign w:val="center"/>
          </w:tcPr>
          <w:p w14:paraId="25B0650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7B201E5F"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1A3A0D23"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right w:val="nil"/>
            </w:tcBorders>
            <w:shd w:val="clear" w:color="auto" w:fill="auto"/>
            <w:vAlign w:val="center"/>
          </w:tcPr>
          <w:p w14:paraId="4016BD79" w14:textId="77777777" w:rsidR="00745898" w:rsidRPr="00806708" w:rsidRDefault="00745898" w:rsidP="0050439C">
            <w:pPr>
              <w:jc w:val="center"/>
              <w:rPr>
                <w:rFonts w:cs="Segoe UI"/>
                <w:sz w:val="22"/>
                <w:szCs w:val="22"/>
              </w:rPr>
            </w:pPr>
          </w:p>
        </w:tc>
        <w:tc>
          <w:tcPr>
            <w:tcW w:w="1206" w:type="dxa"/>
            <w:tcBorders>
              <w:top w:val="nil"/>
              <w:left w:val="nil"/>
              <w:right w:val="single" w:sz="4" w:space="0" w:color="auto"/>
            </w:tcBorders>
            <w:shd w:val="clear" w:color="auto" w:fill="auto"/>
            <w:vAlign w:val="center"/>
          </w:tcPr>
          <w:p w14:paraId="436FA8EB" w14:textId="77777777" w:rsidR="00745898" w:rsidRPr="00806708" w:rsidRDefault="00745898" w:rsidP="0050439C">
            <w:pPr>
              <w:jc w:val="right"/>
              <w:rPr>
                <w:rFonts w:cs="Segoe UI"/>
                <w:sz w:val="22"/>
                <w:szCs w:val="22"/>
              </w:rPr>
            </w:pPr>
            <w:r w:rsidRPr="00806708">
              <w:rPr>
                <w:rFonts w:cs="Segoe UI"/>
                <w:sz w:val="22"/>
                <w:szCs w:val="22"/>
              </w:rPr>
              <w:t>Nízká</w:t>
            </w:r>
          </w:p>
        </w:tc>
        <w:tc>
          <w:tcPr>
            <w:tcW w:w="1417" w:type="dxa"/>
            <w:tcBorders>
              <w:top w:val="single" w:sz="4" w:space="0" w:color="auto"/>
              <w:left w:val="single" w:sz="4" w:space="0" w:color="auto"/>
            </w:tcBorders>
            <w:shd w:val="clear" w:color="auto" w:fill="92D050"/>
            <w:vAlign w:val="center"/>
          </w:tcPr>
          <w:p w14:paraId="2DB010AB" w14:textId="77777777" w:rsidR="00745898" w:rsidRPr="00806708" w:rsidRDefault="00745898" w:rsidP="0050439C">
            <w:pPr>
              <w:jc w:val="center"/>
              <w:rPr>
                <w:rFonts w:cs="Segoe UI"/>
                <w:sz w:val="22"/>
                <w:szCs w:val="22"/>
              </w:rPr>
            </w:pPr>
          </w:p>
        </w:tc>
      </w:tr>
      <w:tr w:rsidR="00745898" w:rsidRPr="00806708" w14:paraId="4BC78802" w14:textId="77777777" w:rsidTr="00806708">
        <w:trPr>
          <w:trHeight w:val="613"/>
        </w:trPr>
        <w:tc>
          <w:tcPr>
            <w:tcW w:w="1983" w:type="dxa"/>
            <w:gridSpan w:val="2"/>
            <w:vMerge w:val="restart"/>
            <w:shd w:val="clear" w:color="auto" w:fill="3E1F65"/>
            <w:vAlign w:val="center"/>
          </w:tcPr>
          <w:p w14:paraId="79A40EBC"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Zvyšování teplot</w:t>
            </w:r>
          </w:p>
        </w:tc>
        <w:tc>
          <w:tcPr>
            <w:tcW w:w="4113" w:type="dxa"/>
            <w:gridSpan w:val="3"/>
            <w:shd w:val="clear" w:color="auto" w:fill="3E1F65"/>
            <w:vAlign w:val="center"/>
          </w:tcPr>
          <w:p w14:paraId="25D6328B" w14:textId="77777777" w:rsidR="00745898" w:rsidRPr="00806708" w:rsidRDefault="00745898" w:rsidP="0050439C">
            <w:pPr>
              <w:jc w:val="center"/>
              <w:rPr>
                <w:rFonts w:cs="Segoe UI"/>
                <w:b/>
                <w:bCs/>
                <w:sz w:val="22"/>
                <w:szCs w:val="22"/>
              </w:rPr>
            </w:pPr>
            <w:r w:rsidRPr="00806708">
              <w:rPr>
                <w:rFonts w:cs="Segoe UI"/>
                <w:b/>
                <w:bCs/>
                <w:sz w:val="22"/>
                <w:szCs w:val="22"/>
              </w:rPr>
              <w:t>Expozice (nejvyšší skóre)</w:t>
            </w:r>
          </w:p>
        </w:tc>
        <w:tc>
          <w:tcPr>
            <w:tcW w:w="353" w:type="dxa"/>
            <w:tcBorders>
              <w:bottom w:val="nil"/>
              <w:right w:val="nil"/>
            </w:tcBorders>
            <w:shd w:val="clear" w:color="auto" w:fill="auto"/>
            <w:vAlign w:val="center"/>
          </w:tcPr>
          <w:p w14:paraId="255DB5DF" w14:textId="77777777" w:rsidR="00745898" w:rsidRPr="00806708" w:rsidRDefault="00745898" w:rsidP="0050439C">
            <w:pPr>
              <w:jc w:val="center"/>
              <w:rPr>
                <w:rFonts w:cs="Segoe UI"/>
                <w:b/>
                <w:bCs/>
                <w:sz w:val="22"/>
                <w:szCs w:val="22"/>
              </w:rPr>
            </w:pPr>
          </w:p>
        </w:tc>
        <w:tc>
          <w:tcPr>
            <w:tcW w:w="1206" w:type="dxa"/>
            <w:tcBorders>
              <w:left w:val="nil"/>
              <w:bottom w:val="nil"/>
              <w:right w:val="nil"/>
            </w:tcBorders>
            <w:shd w:val="clear" w:color="auto" w:fill="auto"/>
            <w:vAlign w:val="center"/>
          </w:tcPr>
          <w:p w14:paraId="1716E868" w14:textId="77777777" w:rsidR="00745898" w:rsidRPr="00806708" w:rsidRDefault="00745898" w:rsidP="0050439C">
            <w:pPr>
              <w:jc w:val="center"/>
              <w:rPr>
                <w:rFonts w:cs="Segoe UI"/>
                <w:b/>
                <w:bCs/>
                <w:sz w:val="22"/>
                <w:szCs w:val="22"/>
              </w:rPr>
            </w:pPr>
          </w:p>
        </w:tc>
        <w:tc>
          <w:tcPr>
            <w:tcW w:w="1417" w:type="dxa"/>
            <w:tcBorders>
              <w:left w:val="nil"/>
              <w:bottom w:val="nil"/>
            </w:tcBorders>
            <w:shd w:val="clear" w:color="auto" w:fill="auto"/>
            <w:vAlign w:val="center"/>
          </w:tcPr>
          <w:p w14:paraId="64DEA0B1" w14:textId="77777777" w:rsidR="00745898" w:rsidRPr="00806708" w:rsidRDefault="00745898" w:rsidP="0050439C">
            <w:pPr>
              <w:jc w:val="center"/>
              <w:rPr>
                <w:rFonts w:cs="Segoe UI"/>
                <w:b/>
                <w:bCs/>
                <w:sz w:val="22"/>
                <w:szCs w:val="22"/>
              </w:rPr>
            </w:pPr>
          </w:p>
        </w:tc>
      </w:tr>
      <w:tr w:rsidR="00745898" w:rsidRPr="00806708" w14:paraId="4149993B" w14:textId="77777777" w:rsidTr="00806708">
        <w:trPr>
          <w:trHeight w:val="885"/>
        </w:trPr>
        <w:tc>
          <w:tcPr>
            <w:tcW w:w="1983" w:type="dxa"/>
            <w:gridSpan w:val="2"/>
            <w:vMerge/>
            <w:tcBorders>
              <w:bottom w:val="single" w:sz="4" w:space="0" w:color="auto"/>
            </w:tcBorders>
            <w:shd w:val="clear" w:color="auto" w:fill="3E1F65"/>
            <w:vAlign w:val="center"/>
          </w:tcPr>
          <w:p w14:paraId="40B9892C" w14:textId="77777777" w:rsidR="00745898" w:rsidRPr="00806708" w:rsidRDefault="00745898" w:rsidP="0050439C">
            <w:pPr>
              <w:tabs>
                <w:tab w:val="left" w:pos="0"/>
              </w:tabs>
              <w:jc w:val="center"/>
              <w:rPr>
                <w:rFonts w:cs="Segoe UI"/>
                <w:b/>
                <w:bCs/>
                <w:sz w:val="22"/>
                <w:szCs w:val="22"/>
              </w:rPr>
            </w:pPr>
          </w:p>
        </w:tc>
        <w:tc>
          <w:tcPr>
            <w:tcW w:w="1371" w:type="dxa"/>
            <w:tcBorders>
              <w:bottom w:val="single" w:sz="4" w:space="0" w:color="auto"/>
            </w:tcBorders>
            <w:shd w:val="clear" w:color="auto" w:fill="3E1F65"/>
            <w:vAlign w:val="center"/>
          </w:tcPr>
          <w:p w14:paraId="28D02BA9" w14:textId="77777777" w:rsidR="00745898" w:rsidRPr="00806708" w:rsidRDefault="00745898" w:rsidP="0050439C">
            <w:pPr>
              <w:jc w:val="center"/>
              <w:rPr>
                <w:rFonts w:cs="Segoe UI"/>
                <w:sz w:val="22"/>
                <w:szCs w:val="22"/>
              </w:rPr>
            </w:pPr>
            <w:r w:rsidRPr="00806708">
              <w:rPr>
                <w:rFonts w:cs="Segoe UI"/>
                <w:sz w:val="22"/>
                <w:szCs w:val="22"/>
              </w:rPr>
              <w:t>Vysoké</w:t>
            </w:r>
          </w:p>
        </w:tc>
        <w:tc>
          <w:tcPr>
            <w:tcW w:w="1371" w:type="dxa"/>
            <w:tcBorders>
              <w:bottom w:val="single" w:sz="4" w:space="0" w:color="auto"/>
            </w:tcBorders>
            <w:shd w:val="clear" w:color="auto" w:fill="3E1F65"/>
            <w:vAlign w:val="center"/>
          </w:tcPr>
          <w:p w14:paraId="5527C198" w14:textId="77777777" w:rsidR="00745898" w:rsidRPr="00806708" w:rsidRDefault="00745898" w:rsidP="0050439C">
            <w:pPr>
              <w:jc w:val="center"/>
              <w:rPr>
                <w:rFonts w:cs="Segoe UI"/>
                <w:sz w:val="22"/>
                <w:szCs w:val="22"/>
              </w:rPr>
            </w:pPr>
            <w:r w:rsidRPr="00806708">
              <w:rPr>
                <w:rFonts w:cs="Segoe UI"/>
                <w:sz w:val="22"/>
                <w:szCs w:val="22"/>
              </w:rPr>
              <w:t>Střední</w:t>
            </w:r>
          </w:p>
        </w:tc>
        <w:tc>
          <w:tcPr>
            <w:tcW w:w="1371" w:type="dxa"/>
            <w:tcBorders>
              <w:bottom w:val="single" w:sz="4" w:space="0" w:color="auto"/>
            </w:tcBorders>
            <w:shd w:val="clear" w:color="auto" w:fill="3E1F65"/>
            <w:vAlign w:val="center"/>
          </w:tcPr>
          <w:p w14:paraId="713ABDD5" w14:textId="77777777" w:rsidR="00745898" w:rsidRPr="00806708" w:rsidRDefault="00745898" w:rsidP="0050439C">
            <w:pPr>
              <w:jc w:val="center"/>
              <w:rPr>
                <w:rFonts w:cs="Segoe UI"/>
                <w:sz w:val="22"/>
                <w:szCs w:val="22"/>
              </w:rPr>
            </w:pPr>
            <w:r w:rsidRPr="00806708">
              <w:rPr>
                <w:rFonts w:cs="Segoe UI"/>
                <w:sz w:val="22"/>
                <w:szCs w:val="22"/>
              </w:rPr>
              <w:t>Nízké</w:t>
            </w:r>
          </w:p>
        </w:tc>
        <w:tc>
          <w:tcPr>
            <w:tcW w:w="353" w:type="dxa"/>
            <w:tcBorders>
              <w:top w:val="nil"/>
              <w:bottom w:val="nil"/>
              <w:right w:val="nil"/>
            </w:tcBorders>
            <w:shd w:val="clear" w:color="auto" w:fill="auto"/>
            <w:vAlign w:val="center"/>
          </w:tcPr>
          <w:p w14:paraId="75917782" w14:textId="77777777" w:rsidR="00745898" w:rsidRPr="00806708" w:rsidRDefault="00745898" w:rsidP="0050439C">
            <w:pPr>
              <w:jc w:val="center"/>
              <w:rPr>
                <w:rFonts w:cs="Segoe UI"/>
                <w:sz w:val="22"/>
                <w:szCs w:val="22"/>
              </w:rPr>
            </w:pPr>
          </w:p>
        </w:tc>
        <w:tc>
          <w:tcPr>
            <w:tcW w:w="2623" w:type="dxa"/>
            <w:gridSpan w:val="2"/>
            <w:tcBorders>
              <w:top w:val="nil"/>
              <w:left w:val="nil"/>
              <w:bottom w:val="nil"/>
            </w:tcBorders>
            <w:shd w:val="clear" w:color="auto" w:fill="auto"/>
            <w:vAlign w:val="center"/>
          </w:tcPr>
          <w:p w14:paraId="68A29C0D" w14:textId="77777777" w:rsidR="00745898" w:rsidRPr="00806708" w:rsidRDefault="00745898" w:rsidP="0050439C">
            <w:pPr>
              <w:jc w:val="center"/>
              <w:rPr>
                <w:rFonts w:cs="Segoe UI"/>
                <w:sz w:val="22"/>
                <w:szCs w:val="22"/>
              </w:rPr>
            </w:pPr>
            <w:r w:rsidRPr="00806708">
              <w:rPr>
                <w:rFonts w:cs="Segoe UI"/>
                <w:sz w:val="22"/>
                <w:szCs w:val="22"/>
              </w:rPr>
              <w:t>Úroveň zranitelnosti:</w:t>
            </w:r>
          </w:p>
        </w:tc>
      </w:tr>
      <w:tr w:rsidR="00745898" w:rsidRPr="00806708" w14:paraId="6B1BF244" w14:textId="77777777" w:rsidTr="00806708">
        <w:trPr>
          <w:trHeight w:val="987"/>
        </w:trPr>
        <w:tc>
          <w:tcPr>
            <w:tcW w:w="708" w:type="dxa"/>
            <w:vMerge w:val="restart"/>
            <w:shd w:val="clear" w:color="auto" w:fill="3E1F65"/>
            <w:textDirection w:val="btLr"/>
            <w:vAlign w:val="center"/>
          </w:tcPr>
          <w:p w14:paraId="3F884599"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Citlivost (nejvyšší skóre)</w:t>
            </w:r>
          </w:p>
        </w:tc>
        <w:tc>
          <w:tcPr>
            <w:tcW w:w="1275" w:type="dxa"/>
            <w:shd w:val="clear" w:color="auto" w:fill="3E1F65"/>
            <w:vAlign w:val="center"/>
          </w:tcPr>
          <w:p w14:paraId="69E2DE43" w14:textId="77777777" w:rsidR="00745898" w:rsidRPr="00806708" w:rsidRDefault="00745898" w:rsidP="0050439C">
            <w:pPr>
              <w:tabs>
                <w:tab w:val="left" w:pos="0"/>
              </w:tabs>
              <w:jc w:val="center"/>
              <w:rPr>
                <w:rFonts w:cs="Segoe UI"/>
                <w:sz w:val="22"/>
                <w:szCs w:val="22"/>
              </w:rPr>
            </w:pPr>
            <w:r w:rsidRPr="00806708">
              <w:rPr>
                <w:rFonts w:cs="Segoe UI"/>
                <w:sz w:val="22"/>
                <w:szCs w:val="22"/>
              </w:rPr>
              <w:t>Vysoké</w:t>
            </w:r>
          </w:p>
        </w:tc>
        <w:tc>
          <w:tcPr>
            <w:tcW w:w="1371" w:type="dxa"/>
            <w:shd w:val="clear" w:color="auto" w:fill="FF0000"/>
            <w:vAlign w:val="center"/>
          </w:tcPr>
          <w:p w14:paraId="3F75AED2"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0000"/>
            <w:vAlign w:val="center"/>
          </w:tcPr>
          <w:p w14:paraId="20C07925"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12F44587"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401C11A7"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0FDE03B2" w14:textId="77777777" w:rsidR="00745898" w:rsidRPr="00806708" w:rsidRDefault="00745898" w:rsidP="0050439C">
            <w:pPr>
              <w:jc w:val="right"/>
              <w:rPr>
                <w:rFonts w:cs="Segoe UI"/>
                <w:sz w:val="22"/>
                <w:szCs w:val="22"/>
              </w:rPr>
            </w:pPr>
            <w:r w:rsidRPr="00806708">
              <w:rPr>
                <w:rFonts w:cs="Segoe UI"/>
                <w:sz w:val="22"/>
                <w:szCs w:val="22"/>
              </w:rPr>
              <w:t>Vysoká</w:t>
            </w:r>
          </w:p>
        </w:tc>
        <w:tc>
          <w:tcPr>
            <w:tcW w:w="1417" w:type="dxa"/>
            <w:tcBorders>
              <w:top w:val="single" w:sz="4" w:space="0" w:color="auto"/>
              <w:left w:val="single" w:sz="4" w:space="0" w:color="auto"/>
              <w:bottom w:val="single" w:sz="4" w:space="0" w:color="auto"/>
            </w:tcBorders>
            <w:shd w:val="clear" w:color="auto" w:fill="FF0000"/>
            <w:vAlign w:val="center"/>
          </w:tcPr>
          <w:p w14:paraId="534076D7" w14:textId="77777777" w:rsidR="00745898" w:rsidRPr="00806708" w:rsidRDefault="00745898" w:rsidP="0050439C">
            <w:pPr>
              <w:jc w:val="center"/>
              <w:rPr>
                <w:rFonts w:cs="Segoe UI"/>
                <w:sz w:val="22"/>
                <w:szCs w:val="22"/>
              </w:rPr>
            </w:pPr>
          </w:p>
        </w:tc>
      </w:tr>
      <w:tr w:rsidR="00745898" w:rsidRPr="00806708" w14:paraId="5ACD9D80" w14:textId="77777777" w:rsidTr="00806708">
        <w:trPr>
          <w:trHeight w:val="987"/>
        </w:trPr>
        <w:tc>
          <w:tcPr>
            <w:tcW w:w="708" w:type="dxa"/>
            <w:vMerge/>
            <w:shd w:val="clear" w:color="auto" w:fill="3E1F65"/>
            <w:textDirection w:val="btLr"/>
            <w:vAlign w:val="center"/>
          </w:tcPr>
          <w:p w14:paraId="2A2A0494"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28FE6E92" w14:textId="77777777" w:rsidR="00745898" w:rsidRPr="00806708" w:rsidRDefault="00745898" w:rsidP="0050439C">
            <w:pPr>
              <w:tabs>
                <w:tab w:val="left" w:pos="0"/>
              </w:tabs>
              <w:jc w:val="center"/>
              <w:rPr>
                <w:rFonts w:cs="Segoe UI"/>
                <w:sz w:val="22"/>
                <w:szCs w:val="22"/>
              </w:rPr>
            </w:pPr>
            <w:r w:rsidRPr="00806708">
              <w:rPr>
                <w:rFonts w:cs="Segoe UI"/>
                <w:sz w:val="22"/>
                <w:szCs w:val="22"/>
              </w:rPr>
              <w:t>Střední</w:t>
            </w:r>
          </w:p>
        </w:tc>
        <w:tc>
          <w:tcPr>
            <w:tcW w:w="1371" w:type="dxa"/>
            <w:shd w:val="clear" w:color="auto" w:fill="FF0000"/>
            <w:vAlign w:val="center"/>
          </w:tcPr>
          <w:p w14:paraId="43E4917C"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32AE0F99"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5A993A5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43603309"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5C92BDC7"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1417" w:type="dxa"/>
            <w:tcBorders>
              <w:top w:val="single" w:sz="4" w:space="0" w:color="auto"/>
              <w:left w:val="single" w:sz="4" w:space="0" w:color="auto"/>
              <w:bottom w:val="single" w:sz="4" w:space="0" w:color="auto"/>
            </w:tcBorders>
            <w:shd w:val="clear" w:color="auto" w:fill="FFC000"/>
            <w:vAlign w:val="center"/>
          </w:tcPr>
          <w:p w14:paraId="04876F83" w14:textId="77777777" w:rsidR="00745898" w:rsidRPr="00806708" w:rsidRDefault="00745898" w:rsidP="0050439C">
            <w:pPr>
              <w:jc w:val="center"/>
              <w:rPr>
                <w:rFonts w:cs="Segoe UI"/>
                <w:sz w:val="22"/>
                <w:szCs w:val="22"/>
              </w:rPr>
            </w:pPr>
          </w:p>
        </w:tc>
      </w:tr>
      <w:tr w:rsidR="00745898" w:rsidRPr="00806708" w14:paraId="3DBDC142" w14:textId="77777777" w:rsidTr="00806708">
        <w:trPr>
          <w:trHeight w:val="987"/>
        </w:trPr>
        <w:tc>
          <w:tcPr>
            <w:tcW w:w="708" w:type="dxa"/>
            <w:vMerge/>
            <w:shd w:val="clear" w:color="auto" w:fill="3E1F65"/>
            <w:vAlign w:val="center"/>
          </w:tcPr>
          <w:p w14:paraId="1D201816"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7348BCA3" w14:textId="77777777" w:rsidR="00745898" w:rsidRPr="00806708" w:rsidRDefault="00745898" w:rsidP="0050439C">
            <w:pPr>
              <w:tabs>
                <w:tab w:val="left" w:pos="0"/>
              </w:tabs>
              <w:jc w:val="center"/>
              <w:rPr>
                <w:rFonts w:cs="Segoe UI"/>
                <w:sz w:val="22"/>
                <w:szCs w:val="22"/>
              </w:rPr>
            </w:pPr>
            <w:r w:rsidRPr="00806708">
              <w:rPr>
                <w:rFonts w:cs="Segoe UI"/>
                <w:sz w:val="22"/>
                <w:szCs w:val="22"/>
              </w:rPr>
              <w:t>Nízké</w:t>
            </w:r>
          </w:p>
        </w:tc>
        <w:tc>
          <w:tcPr>
            <w:tcW w:w="1371" w:type="dxa"/>
            <w:shd w:val="clear" w:color="auto" w:fill="FFC000"/>
            <w:vAlign w:val="center"/>
          </w:tcPr>
          <w:p w14:paraId="48799F5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7CE2BC9F"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216B0ECF"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right w:val="nil"/>
            </w:tcBorders>
            <w:shd w:val="clear" w:color="auto" w:fill="auto"/>
            <w:vAlign w:val="center"/>
          </w:tcPr>
          <w:p w14:paraId="2323D62B" w14:textId="77777777" w:rsidR="00745898" w:rsidRPr="00806708" w:rsidRDefault="00745898" w:rsidP="0050439C">
            <w:pPr>
              <w:jc w:val="center"/>
              <w:rPr>
                <w:rFonts w:cs="Segoe UI"/>
                <w:sz w:val="22"/>
                <w:szCs w:val="22"/>
              </w:rPr>
            </w:pPr>
          </w:p>
        </w:tc>
        <w:tc>
          <w:tcPr>
            <w:tcW w:w="1206" w:type="dxa"/>
            <w:tcBorders>
              <w:top w:val="nil"/>
              <w:left w:val="nil"/>
              <w:right w:val="single" w:sz="4" w:space="0" w:color="auto"/>
            </w:tcBorders>
            <w:shd w:val="clear" w:color="auto" w:fill="auto"/>
            <w:vAlign w:val="center"/>
          </w:tcPr>
          <w:p w14:paraId="30DC0797" w14:textId="77777777" w:rsidR="00745898" w:rsidRPr="00806708" w:rsidRDefault="00745898" w:rsidP="0050439C">
            <w:pPr>
              <w:jc w:val="right"/>
              <w:rPr>
                <w:rFonts w:cs="Segoe UI"/>
                <w:sz w:val="22"/>
                <w:szCs w:val="22"/>
              </w:rPr>
            </w:pPr>
            <w:r w:rsidRPr="00806708">
              <w:rPr>
                <w:rFonts w:cs="Segoe UI"/>
                <w:sz w:val="22"/>
                <w:szCs w:val="22"/>
              </w:rPr>
              <w:t>Nízká</w:t>
            </w:r>
          </w:p>
        </w:tc>
        <w:tc>
          <w:tcPr>
            <w:tcW w:w="1417" w:type="dxa"/>
            <w:tcBorders>
              <w:top w:val="single" w:sz="4" w:space="0" w:color="auto"/>
              <w:left w:val="single" w:sz="4" w:space="0" w:color="auto"/>
            </w:tcBorders>
            <w:shd w:val="clear" w:color="auto" w:fill="92D050"/>
            <w:vAlign w:val="center"/>
          </w:tcPr>
          <w:p w14:paraId="041BE8C7" w14:textId="77777777" w:rsidR="00745898" w:rsidRPr="00806708" w:rsidRDefault="00745898" w:rsidP="0050439C">
            <w:pPr>
              <w:jc w:val="center"/>
              <w:rPr>
                <w:rFonts w:cs="Segoe UI"/>
                <w:sz w:val="22"/>
                <w:szCs w:val="22"/>
              </w:rPr>
            </w:pPr>
          </w:p>
        </w:tc>
      </w:tr>
      <w:tr w:rsidR="00745898" w:rsidRPr="00806708" w14:paraId="035BEDB2" w14:textId="77777777" w:rsidTr="00806708">
        <w:trPr>
          <w:trHeight w:val="613"/>
        </w:trPr>
        <w:tc>
          <w:tcPr>
            <w:tcW w:w="1983" w:type="dxa"/>
            <w:gridSpan w:val="2"/>
            <w:vMerge w:val="restart"/>
            <w:shd w:val="clear" w:color="auto" w:fill="3E1F65"/>
            <w:vAlign w:val="center"/>
          </w:tcPr>
          <w:p w14:paraId="33ABC5D6"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Extrémně vysoké teploty</w:t>
            </w:r>
          </w:p>
        </w:tc>
        <w:tc>
          <w:tcPr>
            <w:tcW w:w="4113" w:type="dxa"/>
            <w:gridSpan w:val="3"/>
            <w:shd w:val="clear" w:color="auto" w:fill="3E1F65"/>
            <w:vAlign w:val="center"/>
          </w:tcPr>
          <w:p w14:paraId="5FD179CF" w14:textId="77777777" w:rsidR="00745898" w:rsidRPr="00806708" w:rsidRDefault="00745898" w:rsidP="0050439C">
            <w:pPr>
              <w:jc w:val="center"/>
              <w:rPr>
                <w:rFonts w:cs="Segoe UI"/>
                <w:b/>
                <w:bCs/>
                <w:sz w:val="22"/>
                <w:szCs w:val="22"/>
              </w:rPr>
            </w:pPr>
            <w:r w:rsidRPr="00806708">
              <w:rPr>
                <w:rFonts w:cs="Segoe UI"/>
                <w:b/>
                <w:bCs/>
                <w:sz w:val="22"/>
                <w:szCs w:val="22"/>
              </w:rPr>
              <w:t>Expozice (nejvyšší skóre)</w:t>
            </w:r>
          </w:p>
        </w:tc>
        <w:tc>
          <w:tcPr>
            <w:tcW w:w="353" w:type="dxa"/>
            <w:tcBorders>
              <w:bottom w:val="nil"/>
              <w:right w:val="nil"/>
            </w:tcBorders>
            <w:shd w:val="clear" w:color="auto" w:fill="auto"/>
            <w:vAlign w:val="center"/>
          </w:tcPr>
          <w:p w14:paraId="023AD697" w14:textId="77777777" w:rsidR="00745898" w:rsidRPr="00806708" w:rsidRDefault="00745898" w:rsidP="0050439C">
            <w:pPr>
              <w:jc w:val="center"/>
              <w:rPr>
                <w:rFonts w:cs="Segoe UI"/>
                <w:b/>
                <w:bCs/>
                <w:sz w:val="22"/>
                <w:szCs w:val="22"/>
              </w:rPr>
            </w:pPr>
          </w:p>
        </w:tc>
        <w:tc>
          <w:tcPr>
            <w:tcW w:w="1206" w:type="dxa"/>
            <w:tcBorders>
              <w:left w:val="nil"/>
              <w:bottom w:val="nil"/>
              <w:right w:val="nil"/>
            </w:tcBorders>
            <w:shd w:val="clear" w:color="auto" w:fill="auto"/>
            <w:vAlign w:val="center"/>
          </w:tcPr>
          <w:p w14:paraId="264710E9" w14:textId="77777777" w:rsidR="00745898" w:rsidRPr="00806708" w:rsidRDefault="00745898" w:rsidP="0050439C">
            <w:pPr>
              <w:jc w:val="center"/>
              <w:rPr>
                <w:rFonts w:cs="Segoe UI"/>
                <w:b/>
                <w:bCs/>
                <w:sz w:val="22"/>
                <w:szCs w:val="22"/>
              </w:rPr>
            </w:pPr>
          </w:p>
        </w:tc>
        <w:tc>
          <w:tcPr>
            <w:tcW w:w="1417" w:type="dxa"/>
            <w:tcBorders>
              <w:left w:val="nil"/>
              <w:bottom w:val="nil"/>
            </w:tcBorders>
            <w:shd w:val="clear" w:color="auto" w:fill="auto"/>
            <w:vAlign w:val="center"/>
          </w:tcPr>
          <w:p w14:paraId="0F607B03" w14:textId="77777777" w:rsidR="00745898" w:rsidRPr="00806708" w:rsidRDefault="00745898" w:rsidP="0050439C">
            <w:pPr>
              <w:jc w:val="center"/>
              <w:rPr>
                <w:rFonts w:cs="Segoe UI"/>
                <w:b/>
                <w:bCs/>
                <w:sz w:val="22"/>
                <w:szCs w:val="22"/>
              </w:rPr>
            </w:pPr>
          </w:p>
        </w:tc>
      </w:tr>
      <w:tr w:rsidR="00745898" w:rsidRPr="00806708" w14:paraId="6938C9E8" w14:textId="77777777" w:rsidTr="00806708">
        <w:trPr>
          <w:trHeight w:val="885"/>
        </w:trPr>
        <w:tc>
          <w:tcPr>
            <w:tcW w:w="1983" w:type="dxa"/>
            <w:gridSpan w:val="2"/>
            <w:vMerge/>
            <w:tcBorders>
              <w:bottom w:val="single" w:sz="4" w:space="0" w:color="auto"/>
            </w:tcBorders>
            <w:shd w:val="clear" w:color="auto" w:fill="3E1F65"/>
            <w:vAlign w:val="center"/>
          </w:tcPr>
          <w:p w14:paraId="78BA83B4" w14:textId="77777777" w:rsidR="00745898" w:rsidRPr="00806708" w:rsidRDefault="00745898" w:rsidP="0050439C">
            <w:pPr>
              <w:tabs>
                <w:tab w:val="left" w:pos="0"/>
              </w:tabs>
              <w:jc w:val="center"/>
              <w:rPr>
                <w:rFonts w:cs="Segoe UI"/>
                <w:b/>
                <w:bCs/>
                <w:sz w:val="22"/>
                <w:szCs w:val="22"/>
              </w:rPr>
            </w:pPr>
          </w:p>
        </w:tc>
        <w:tc>
          <w:tcPr>
            <w:tcW w:w="1371" w:type="dxa"/>
            <w:tcBorders>
              <w:bottom w:val="single" w:sz="4" w:space="0" w:color="auto"/>
            </w:tcBorders>
            <w:shd w:val="clear" w:color="auto" w:fill="3E1F65"/>
            <w:vAlign w:val="center"/>
          </w:tcPr>
          <w:p w14:paraId="265B7984" w14:textId="77777777" w:rsidR="00745898" w:rsidRPr="00806708" w:rsidRDefault="00745898" w:rsidP="0050439C">
            <w:pPr>
              <w:jc w:val="center"/>
              <w:rPr>
                <w:rFonts w:cs="Segoe UI"/>
                <w:sz w:val="22"/>
                <w:szCs w:val="22"/>
              </w:rPr>
            </w:pPr>
            <w:r w:rsidRPr="00806708">
              <w:rPr>
                <w:rFonts w:cs="Segoe UI"/>
                <w:sz w:val="22"/>
                <w:szCs w:val="22"/>
              </w:rPr>
              <w:t>Vysoké</w:t>
            </w:r>
          </w:p>
        </w:tc>
        <w:tc>
          <w:tcPr>
            <w:tcW w:w="1371" w:type="dxa"/>
            <w:tcBorders>
              <w:bottom w:val="single" w:sz="4" w:space="0" w:color="auto"/>
            </w:tcBorders>
            <w:shd w:val="clear" w:color="auto" w:fill="3E1F65"/>
            <w:vAlign w:val="center"/>
          </w:tcPr>
          <w:p w14:paraId="1E5190CD" w14:textId="77777777" w:rsidR="00745898" w:rsidRPr="00806708" w:rsidRDefault="00745898" w:rsidP="0050439C">
            <w:pPr>
              <w:jc w:val="center"/>
              <w:rPr>
                <w:rFonts w:cs="Segoe UI"/>
                <w:sz w:val="22"/>
                <w:szCs w:val="22"/>
              </w:rPr>
            </w:pPr>
            <w:r w:rsidRPr="00806708">
              <w:rPr>
                <w:rFonts w:cs="Segoe UI"/>
                <w:sz w:val="22"/>
                <w:szCs w:val="22"/>
              </w:rPr>
              <w:t>Střední</w:t>
            </w:r>
          </w:p>
        </w:tc>
        <w:tc>
          <w:tcPr>
            <w:tcW w:w="1371" w:type="dxa"/>
            <w:tcBorders>
              <w:bottom w:val="single" w:sz="4" w:space="0" w:color="auto"/>
            </w:tcBorders>
            <w:shd w:val="clear" w:color="auto" w:fill="3E1F65"/>
            <w:vAlign w:val="center"/>
          </w:tcPr>
          <w:p w14:paraId="3A2CC5C4" w14:textId="77777777" w:rsidR="00745898" w:rsidRPr="00806708" w:rsidRDefault="00745898" w:rsidP="0050439C">
            <w:pPr>
              <w:jc w:val="center"/>
              <w:rPr>
                <w:rFonts w:cs="Segoe UI"/>
                <w:sz w:val="22"/>
                <w:szCs w:val="22"/>
              </w:rPr>
            </w:pPr>
            <w:r w:rsidRPr="00806708">
              <w:rPr>
                <w:rFonts w:cs="Segoe UI"/>
                <w:sz w:val="22"/>
                <w:szCs w:val="22"/>
              </w:rPr>
              <w:t>Nízké</w:t>
            </w:r>
          </w:p>
        </w:tc>
        <w:tc>
          <w:tcPr>
            <w:tcW w:w="353" w:type="dxa"/>
            <w:tcBorders>
              <w:top w:val="nil"/>
              <w:bottom w:val="nil"/>
              <w:right w:val="nil"/>
            </w:tcBorders>
            <w:shd w:val="clear" w:color="auto" w:fill="auto"/>
            <w:vAlign w:val="center"/>
          </w:tcPr>
          <w:p w14:paraId="62ABBA01" w14:textId="77777777" w:rsidR="00745898" w:rsidRPr="00806708" w:rsidRDefault="00745898" w:rsidP="0050439C">
            <w:pPr>
              <w:jc w:val="center"/>
              <w:rPr>
                <w:rFonts w:cs="Segoe UI"/>
                <w:sz w:val="22"/>
                <w:szCs w:val="22"/>
              </w:rPr>
            </w:pPr>
          </w:p>
        </w:tc>
        <w:tc>
          <w:tcPr>
            <w:tcW w:w="2623" w:type="dxa"/>
            <w:gridSpan w:val="2"/>
            <w:tcBorders>
              <w:top w:val="nil"/>
              <w:left w:val="nil"/>
              <w:bottom w:val="nil"/>
            </w:tcBorders>
            <w:shd w:val="clear" w:color="auto" w:fill="auto"/>
            <w:vAlign w:val="center"/>
          </w:tcPr>
          <w:p w14:paraId="710BB557" w14:textId="77777777" w:rsidR="00745898" w:rsidRPr="00806708" w:rsidRDefault="00745898" w:rsidP="0050439C">
            <w:pPr>
              <w:jc w:val="center"/>
              <w:rPr>
                <w:rFonts w:cs="Segoe UI"/>
                <w:sz w:val="22"/>
                <w:szCs w:val="22"/>
              </w:rPr>
            </w:pPr>
            <w:r w:rsidRPr="00806708">
              <w:rPr>
                <w:rFonts w:cs="Segoe UI"/>
                <w:sz w:val="22"/>
                <w:szCs w:val="22"/>
              </w:rPr>
              <w:t>Úroveň zranitelnosti:</w:t>
            </w:r>
          </w:p>
        </w:tc>
      </w:tr>
      <w:tr w:rsidR="00745898" w:rsidRPr="00806708" w14:paraId="1A7B73B7" w14:textId="77777777" w:rsidTr="00806708">
        <w:trPr>
          <w:trHeight w:val="987"/>
        </w:trPr>
        <w:tc>
          <w:tcPr>
            <w:tcW w:w="708" w:type="dxa"/>
            <w:vMerge w:val="restart"/>
            <w:shd w:val="clear" w:color="auto" w:fill="3E1F65"/>
            <w:textDirection w:val="btLr"/>
            <w:vAlign w:val="center"/>
          </w:tcPr>
          <w:p w14:paraId="42A6BA80"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Citlivost (nejvyšší skóre)</w:t>
            </w:r>
          </w:p>
        </w:tc>
        <w:tc>
          <w:tcPr>
            <w:tcW w:w="1275" w:type="dxa"/>
            <w:shd w:val="clear" w:color="auto" w:fill="3E1F65"/>
            <w:vAlign w:val="center"/>
          </w:tcPr>
          <w:p w14:paraId="114D8596" w14:textId="77777777" w:rsidR="00745898" w:rsidRPr="00806708" w:rsidRDefault="00745898" w:rsidP="0050439C">
            <w:pPr>
              <w:tabs>
                <w:tab w:val="left" w:pos="0"/>
              </w:tabs>
              <w:jc w:val="center"/>
              <w:rPr>
                <w:rFonts w:cs="Segoe UI"/>
                <w:sz w:val="22"/>
                <w:szCs w:val="22"/>
              </w:rPr>
            </w:pPr>
            <w:r w:rsidRPr="00806708">
              <w:rPr>
                <w:rFonts w:cs="Segoe UI"/>
                <w:sz w:val="22"/>
                <w:szCs w:val="22"/>
              </w:rPr>
              <w:t>Vysoké</w:t>
            </w:r>
          </w:p>
        </w:tc>
        <w:tc>
          <w:tcPr>
            <w:tcW w:w="1371" w:type="dxa"/>
            <w:shd w:val="clear" w:color="auto" w:fill="FF0000"/>
            <w:vAlign w:val="center"/>
          </w:tcPr>
          <w:p w14:paraId="660A9119"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0000"/>
            <w:vAlign w:val="center"/>
          </w:tcPr>
          <w:p w14:paraId="3E6D627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05676F23"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6C1F4783"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07075678" w14:textId="77777777" w:rsidR="00745898" w:rsidRPr="00806708" w:rsidRDefault="00745898" w:rsidP="0050439C">
            <w:pPr>
              <w:jc w:val="right"/>
              <w:rPr>
                <w:rFonts w:cs="Segoe UI"/>
                <w:sz w:val="22"/>
                <w:szCs w:val="22"/>
              </w:rPr>
            </w:pPr>
            <w:r w:rsidRPr="00806708">
              <w:rPr>
                <w:rFonts w:cs="Segoe UI"/>
                <w:sz w:val="22"/>
                <w:szCs w:val="22"/>
              </w:rPr>
              <w:t>Vysoká</w:t>
            </w:r>
          </w:p>
        </w:tc>
        <w:tc>
          <w:tcPr>
            <w:tcW w:w="1417" w:type="dxa"/>
            <w:tcBorders>
              <w:top w:val="single" w:sz="4" w:space="0" w:color="auto"/>
              <w:left w:val="single" w:sz="4" w:space="0" w:color="auto"/>
              <w:bottom w:val="single" w:sz="4" w:space="0" w:color="auto"/>
            </w:tcBorders>
            <w:shd w:val="clear" w:color="auto" w:fill="FF0000"/>
            <w:vAlign w:val="center"/>
          </w:tcPr>
          <w:p w14:paraId="3F8CE008" w14:textId="77777777" w:rsidR="00745898" w:rsidRPr="00806708" w:rsidRDefault="00745898" w:rsidP="0050439C">
            <w:pPr>
              <w:jc w:val="center"/>
              <w:rPr>
                <w:rFonts w:cs="Segoe UI"/>
                <w:sz w:val="22"/>
                <w:szCs w:val="22"/>
              </w:rPr>
            </w:pPr>
          </w:p>
        </w:tc>
      </w:tr>
      <w:tr w:rsidR="00745898" w:rsidRPr="00806708" w14:paraId="2E44FE06" w14:textId="77777777" w:rsidTr="00806708">
        <w:trPr>
          <w:trHeight w:val="987"/>
        </w:trPr>
        <w:tc>
          <w:tcPr>
            <w:tcW w:w="708" w:type="dxa"/>
            <w:vMerge/>
            <w:shd w:val="clear" w:color="auto" w:fill="3E1F65"/>
            <w:textDirection w:val="btLr"/>
            <w:vAlign w:val="center"/>
          </w:tcPr>
          <w:p w14:paraId="0D130109"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2D1B69AC" w14:textId="77777777" w:rsidR="00745898" w:rsidRPr="00806708" w:rsidRDefault="00745898" w:rsidP="0050439C">
            <w:pPr>
              <w:tabs>
                <w:tab w:val="left" w:pos="0"/>
              </w:tabs>
              <w:jc w:val="center"/>
              <w:rPr>
                <w:rFonts w:cs="Segoe UI"/>
                <w:sz w:val="22"/>
                <w:szCs w:val="22"/>
              </w:rPr>
            </w:pPr>
            <w:r w:rsidRPr="00806708">
              <w:rPr>
                <w:rFonts w:cs="Segoe UI"/>
                <w:sz w:val="22"/>
                <w:szCs w:val="22"/>
              </w:rPr>
              <w:t>Střední</w:t>
            </w:r>
          </w:p>
        </w:tc>
        <w:tc>
          <w:tcPr>
            <w:tcW w:w="1371" w:type="dxa"/>
            <w:shd w:val="clear" w:color="auto" w:fill="FF0000"/>
            <w:vAlign w:val="center"/>
          </w:tcPr>
          <w:p w14:paraId="0FB1B631"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2FA72CF3"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3B743421"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7400A542"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57D0DBEC"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1417" w:type="dxa"/>
            <w:tcBorders>
              <w:top w:val="single" w:sz="4" w:space="0" w:color="auto"/>
              <w:left w:val="single" w:sz="4" w:space="0" w:color="auto"/>
              <w:bottom w:val="single" w:sz="4" w:space="0" w:color="auto"/>
            </w:tcBorders>
            <w:shd w:val="clear" w:color="auto" w:fill="FFC000"/>
            <w:vAlign w:val="center"/>
          </w:tcPr>
          <w:p w14:paraId="0291CBD3" w14:textId="77777777" w:rsidR="00745898" w:rsidRPr="00806708" w:rsidRDefault="00745898" w:rsidP="0050439C">
            <w:pPr>
              <w:jc w:val="center"/>
              <w:rPr>
                <w:rFonts w:cs="Segoe UI"/>
                <w:sz w:val="22"/>
                <w:szCs w:val="22"/>
              </w:rPr>
            </w:pPr>
          </w:p>
        </w:tc>
      </w:tr>
      <w:tr w:rsidR="00745898" w:rsidRPr="00806708" w14:paraId="0209FBF5" w14:textId="77777777" w:rsidTr="00806708">
        <w:trPr>
          <w:trHeight w:val="987"/>
        </w:trPr>
        <w:tc>
          <w:tcPr>
            <w:tcW w:w="708" w:type="dxa"/>
            <w:vMerge/>
            <w:shd w:val="clear" w:color="auto" w:fill="D5DCE4" w:themeFill="text2" w:themeFillTint="33"/>
            <w:vAlign w:val="center"/>
          </w:tcPr>
          <w:p w14:paraId="27D1F1A4"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3C2FF9AB" w14:textId="77777777" w:rsidR="00745898" w:rsidRPr="00806708" w:rsidRDefault="00745898" w:rsidP="0050439C">
            <w:pPr>
              <w:tabs>
                <w:tab w:val="left" w:pos="0"/>
              </w:tabs>
              <w:jc w:val="center"/>
              <w:rPr>
                <w:rFonts w:cs="Segoe UI"/>
                <w:sz w:val="22"/>
                <w:szCs w:val="22"/>
              </w:rPr>
            </w:pPr>
            <w:r w:rsidRPr="00806708">
              <w:rPr>
                <w:rFonts w:cs="Segoe UI"/>
                <w:sz w:val="22"/>
                <w:szCs w:val="22"/>
              </w:rPr>
              <w:t>Nízké</w:t>
            </w:r>
          </w:p>
        </w:tc>
        <w:tc>
          <w:tcPr>
            <w:tcW w:w="1371" w:type="dxa"/>
            <w:shd w:val="clear" w:color="auto" w:fill="FFC000"/>
            <w:vAlign w:val="center"/>
          </w:tcPr>
          <w:p w14:paraId="1789EDD7"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217606FB"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47F695AA"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right w:val="nil"/>
            </w:tcBorders>
            <w:shd w:val="clear" w:color="auto" w:fill="auto"/>
            <w:vAlign w:val="center"/>
          </w:tcPr>
          <w:p w14:paraId="59D8635D" w14:textId="77777777" w:rsidR="00745898" w:rsidRPr="00806708" w:rsidRDefault="00745898" w:rsidP="0050439C">
            <w:pPr>
              <w:jc w:val="center"/>
              <w:rPr>
                <w:rFonts w:cs="Segoe UI"/>
                <w:sz w:val="22"/>
                <w:szCs w:val="22"/>
              </w:rPr>
            </w:pPr>
          </w:p>
        </w:tc>
        <w:tc>
          <w:tcPr>
            <w:tcW w:w="1206" w:type="dxa"/>
            <w:tcBorders>
              <w:top w:val="nil"/>
              <w:left w:val="nil"/>
              <w:right w:val="single" w:sz="4" w:space="0" w:color="auto"/>
            </w:tcBorders>
            <w:shd w:val="clear" w:color="auto" w:fill="auto"/>
            <w:vAlign w:val="center"/>
          </w:tcPr>
          <w:p w14:paraId="5D68C0FF" w14:textId="77777777" w:rsidR="00745898" w:rsidRPr="00806708" w:rsidRDefault="00745898" w:rsidP="0050439C">
            <w:pPr>
              <w:jc w:val="right"/>
              <w:rPr>
                <w:rFonts w:cs="Segoe UI"/>
                <w:sz w:val="22"/>
                <w:szCs w:val="22"/>
              </w:rPr>
            </w:pPr>
            <w:r w:rsidRPr="00806708">
              <w:rPr>
                <w:rFonts w:cs="Segoe UI"/>
                <w:sz w:val="22"/>
                <w:szCs w:val="22"/>
              </w:rPr>
              <w:t>Nízká</w:t>
            </w:r>
          </w:p>
        </w:tc>
        <w:tc>
          <w:tcPr>
            <w:tcW w:w="1417" w:type="dxa"/>
            <w:tcBorders>
              <w:top w:val="single" w:sz="4" w:space="0" w:color="auto"/>
              <w:left w:val="single" w:sz="4" w:space="0" w:color="auto"/>
            </w:tcBorders>
            <w:shd w:val="clear" w:color="auto" w:fill="92D050"/>
            <w:vAlign w:val="center"/>
          </w:tcPr>
          <w:p w14:paraId="16C0EB27" w14:textId="77777777" w:rsidR="00745898" w:rsidRPr="00806708" w:rsidRDefault="00745898" w:rsidP="0050439C">
            <w:pPr>
              <w:jc w:val="center"/>
              <w:rPr>
                <w:rFonts w:cs="Segoe UI"/>
                <w:sz w:val="22"/>
                <w:szCs w:val="22"/>
              </w:rPr>
            </w:pPr>
          </w:p>
        </w:tc>
      </w:tr>
      <w:tr w:rsidR="00745898" w:rsidRPr="00806708" w14:paraId="55679449" w14:textId="77777777" w:rsidTr="00806708">
        <w:trPr>
          <w:trHeight w:val="613"/>
        </w:trPr>
        <w:tc>
          <w:tcPr>
            <w:tcW w:w="1983" w:type="dxa"/>
            <w:gridSpan w:val="2"/>
            <w:vMerge w:val="restart"/>
            <w:shd w:val="clear" w:color="auto" w:fill="3E1F65"/>
            <w:vAlign w:val="center"/>
          </w:tcPr>
          <w:p w14:paraId="54138FBD"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Extrémní vítr</w:t>
            </w:r>
          </w:p>
        </w:tc>
        <w:tc>
          <w:tcPr>
            <w:tcW w:w="4113" w:type="dxa"/>
            <w:gridSpan w:val="3"/>
            <w:shd w:val="clear" w:color="auto" w:fill="3E1F65"/>
            <w:vAlign w:val="center"/>
          </w:tcPr>
          <w:p w14:paraId="0D7E262C" w14:textId="77777777" w:rsidR="00745898" w:rsidRPr="00806708" w:rsidRDefault="00745898" w:rsidP="0050439C">
            <w:pPr>
              <w:jc w:val="center"/>
              <w:rPr>
                <w:rFonts w:cs="Segoe UI"/>
                <w:b/>
                <w:bCs/>
                <w:sz w:val="22"/>
                <w:szCs w:val="22"/>
              </w:rPr>
            </w:pPr>
            <w:r w:rsidRPr="00806708">
              <w:rPr>
                <w:rFonts w:cs="Segoe UI"/>
                <w:b/>
                <w:bCs/>
                <w:sz w:val="22"/>
                <w:szCs w:val="22"/>
              </w:rPr>
              <w:t>Expozice (nejvyšší skóre)</w:t>
            </w:r>
          </w:p>
        </w:tc>
        <w:tc>
          <w:tcPr>
            <w:tcW w:w="353" w:type="dxa"/>
            <w:tcBorders>
              <w:bottom w:val="nil"/>
              <w:right w:val="nil"/>
            </w:tcBorders>
            <w:shd w:val="clear" w:color="auto" w:fill="auto"/>
            <w:vAlign w:val="center"/>
          </w:tcPr>
          <w:p w14:paraId="3B8B2EAA" w14:textId="77777777" w:rsidR="00745898" w:rsidRPr="00806708" w:rsidRDefault="00745898" w:rsidP="0050439C">
            <w:pPr>
              <w:jc w:val="center"/>
              <w:rPr>
                <w:rFonts w:cs="Segoe UI"/>
                <w:b/>
                <w:bCs/>
                <w:sz w:val="22"/>
                <w:szCs w:val="22"/>
              </w:rPr>
            </w:pPr>
          </w:p>
        </w:tc>
        <w:tc>
          <w:tcPr>
            <w:tcW w:w="1206" w:type="dxa"/>
            <w:tcBorders>
              <w:left w:val="nil"/>
              <w:bottom w:val="nil"/>
              <w:right w:val="nil"/>
            </w:tcBorders>
            <w:shd w:val="clear" w:color="auto" w:fill="auto"/>
            <w:vAlign w:val="center"/>
          </w:tcPr>
          <w:p w14:paraId="658A10F0" w14:textId="77777777" w:rsidR="00745898" w:rsidRPr="00806708" w:rsidRDefault="00745898" w:rsidP="0050439C">
            <w:pPr>
              <w:jc w:val="center"/>
              <w:rPr>
                <w:rFonts w:cs="Segoe UI"/>
                <w:b/>
                <w:bCs/>
                <w:sz w:val="22"/>
                <w:szCs w:val="22"/>
              </w:rPr>
            </w:pPr>
          </w:p>
        </w:tc>
        <w:tc>
          <w:tcPr>
            <w:tcW w:w="1417" w:type="dxa"/>
            <w:tcBorders>
              <w:left w:val="nil"/>
              <w:bottom w:val="nil"/>
            </w:tcBorders>
            <w:shd w:val="clear" w:color="auto" w:fill="auto"/>
            <w:vAlign w:val="center"/>
          </w:tcPr>
          <w:p w14:paraId="7CB8B794" w14:textId="77777777" w:rsidR="00745898" w:rsidRPr="00806708" w:rsidRDefault="00745898" w:rsidP="0050439C">
            <w:pPr>
              <w:jc w:val="center"/>
              <w:rPr>
                <w:rFonts w:cs="Segoe UI"/>
                <w:b/>
                <w:bCs/>
                <w:sz w:val="22"/>
                <w:szCs w:val="22"/>
              </w:rPr>
            </w:pPr>
          </w:p>
        </w:tc>
      </w:tr>
      <w:tr w:rsidR="00745898" w:rsidRPr="00806708" w14:paraId="0F481161" w14:textId="77777777" w:rsidTr="00806708">
        <w:trPr>
          <w:trHeight w:val="885"/>
        </w:trPr>
        <w:tc>
          <w:tcPr>
            <w:tcW w:w="1983" w:type="dxa"/>
            <w:gridSpan w:val="2"/>
            <w:vMerge/>
            <w:tcBorders>
              <w:bottom w:val="single" w:sz="4" w:space="0" w:color="auto"/>
            </w:tcBorders>
            <w:shd w:val="clear" w:color="auto" w:fill="3E1F65"/>
            <w:vAlign w:val="center"/>
          </w:tcPr>
          <w:p w14:paraId="01B0A78A" w14:textId="77777777" w:rsidR="00745898" w:rsidRPr="00806708" w:rsidRDefault="00745898" w:rsidP="0050439C">
            <w:pPr>
              <w:tabs>
                <w:tab w:val="left" w:pos="0"/>
              </w:tabs>
              <w:jc w:val="center"/>
              <w:rPr>
                <w:rFonts w:cs="Segoe UI"/>
                <w:b/>
                <w:bCs/>
                <w:sz w:val="22"/>
                <w:szCs w:val="22"/>
              </w:rPr>
            </w:pPr>
          </w:p>
        </w:tc>
        <w:tc>
          <w:tcPr>
            <w:tcW w:w="1371" w:type="dxa"/>
            <w:tcBorders>
              <w:bottom w:val="single" w:sz="4" w:space="0" w:color="auto"/>
            </w:tcBorders>
            <w:shd w:val="clear" w:color="auto" w:fill="3E1F65"/>
            <w:vAlign w:val="center"/>
          </w:tcPr>
          <w:p w14:paraId="711805A3" w14:textId="77777777" w:rsidR="00745898" w:rsidRPr="00806708" w:rsidRDefault="00745898" w:rsidP="0050439C">
            <w:pPr>
              <w:jc w:val="center"/>
              <w:rPr>
                <w:rFonts w:cs="Segoe UI"/>
                <w:sz w:val="22"/>
                <w:szCs w:val="22"/>
              </w:rPr>
            </w:pPr>
            <w:r w:rsidRPr="00806708">
              <w:rPr>
                <w:rFonts w:cs="Segoe UI"/>
                <w:sz w:val="22"/>
                <w:szCs w:val="22"/>
              </w:rPr>
              <w:t>Vysoké</w:t>
            </w:r>
          </w:p>
        </w:tc>
        <w:tc>
          <w:tcPr>
            <w:tcW w:w="1371" w:type="dxa"/>
            <w:tcBorders>
              <w:bottom w:val="single" w:sz="4" w:space="0" w:color="auto"/>
            </w:tcBorders>
            <w:shd w:val="clear" w:color="auto" w:fill="3E1F65"/>
            <w:vAlign w:val="center"/>
          </w:tcPr>
          <w:p w14:paraId="419D3A60" w14:textId="77777777" w:rsidR="00745898" w:rsidRPr="00806708" w:rsidRDefault="00745898" w:rsidP="0050439C">
            <w:pPr>
              <w:jc w:val="center"/>
              <w:rPr>
                <w:rFonts w:cs="Segoe UI"/>
                <w:sz w:val="22"/>
                <w:szCs w:val="22"/>
              </w:rPr>
            </w:pPr>
            <w:r w:rsidRPr="00806708">
              <w:rPr>
                <w:rFonts w:cs="Segoe UI"/>
                <w:sz w:val="22"/>
                <w:szCs w:val="22"/>
              </w:rPr>
              <w:t>Střední</w:t>
            </w:r>
          </w:p>
        </w:tc>
        <w:tc>
          <w:tcPr>
            <w:tcW w:w="1371" w:type="dxa"/>
            <w:tcBorders>
              <w:bottom w:val="single" w:sz="4" w:space="0" w:color="auto"/>
            </w:tcBorders>
            <w:shd w:val="clear" w:color="auto" w:fill="3E1F65"/>
            <w:vAlign w:val="center"/>
          </w:tcPr>
          <w:p w14:paraId="47D53E88" w14:textId="77777777" w:rsidR="00745898" w:rsidRPr="00806708" w:rsidRDefault="00745898" w:rsidP="0050439C">
            <w:pPr>
              <w:jc w:val="center"/>
              <w:rPr>
                <w:rFonts w:cs="Segoe UI"/>
                <w:sz w:val="22"/>
                <w:szCs w:val="22"/>
              </w:rPr>
            </w:pPr>
            <w:r w:rsidRPr="00806708">
              <w:rPr>
                <w:rFonts w:cs="Segoe UI"/>
                <w:sz w:val="22"/>
                <w:szCs w:val="22"/>
              </w:rPr>
              <w:t>Nízké</w:t>
            </w:r>
          </w:p>
        </w:tc>
        <w:tc>
          <w:tcPr>
            <w:tcW w:w="353" w:type="dxa"/>
            <w:tcBorders>
              <w:top w:val="nil"/>
              <w:bottom w:val="nil"/>
              <w:right w:val="nil"/>
            </w:tcBorders>
            <w:shd w:val="clear" w:color="auto" w:fill="auto"/>
            <w:vAlign w:val="center"/>
          </w:tcPr>
          <w:p w14:paraId="5ACCB016" w14:textId="77777777" w:rsidR="00745898" w:rsidRPr="00806708" w:rsidRDefault="00745898" w:rsidP="0050439C">
            <w:pPr>
              <w:jc w:val="center"/>
              <w:rPr>
                <w:rFonts w:cs="Segoe UI"/>
                <w:sz w:val="22"/>
                <w:szCs w:val="22"/>
              </w:rPr>
            </w:pPr>
          </w:p>
        </w:tc>
        <w:tc>
          <w:tcPr>
            <w:tcW w:w="2623" w:type="dxa"/>
            <w:gridSpan w:val="2"/>
            <w:tcBorders>
              <w:top w:val="nil"/>
              <w:left w:val="nil"/>
              <w:bottom w:val="nil"/>
            </w:tcBorders>
            <w:shd w:val="clear" w:color="auto" w:fill="auto"/>
            <w:vAlign w:val="center"/>
          </w:tcPr>
          <w:p w14:paraId="798C1D2C" w14:textId="77777777" w:rsidR="00745898" w:rsidRPr="00806708" w:rsidRDefault="00745898" w:rsidP="0050439C">
            <w:pPr>
              <w:jc w:val="center"/>
              <w:rPr>
                <w:rFonts w:cs="Segoe UI"/>
                <w:sz w:val="22"/>
                <w:szCs w:val="22"/>
              </w:rPr>
            </w:pPr>
            <w:r w:rsidRPr="00806708">
              <w:rPr>
                <w:rFonts w:cs="Segoe UI"/>
                <w:sz w:val="22"/>
                <w:szCs w:val="22"/>
              </w:rPr>
              <w:t>Úroveň zranitelnosti:</w:t>
            </w:r>
          </w:p>
        </w:tc>
      </w:tr>
      <w:tr w:rsidR="00745898" w:rsidRPr="00806708" w14:paraId="6AF180CD" w14:textId="77777777" w:rsidTr="00806708">
        <w:trPr>
          <w:trHeight w:val="987"/>
        </w:trPr>
        <w:tc>
          <w:tcPr>
            <w:tcW w:w="708" w:type="dxa"/>
            <w:vMerge w:val="restart"/>
            <w:shd w:val="clear" w:color="auto" w:fill="3E1F65"/>
            <w:textDirection w:val="btLr"/>
            <w:vAlign w:val="center"/>
          </w:tcPr>
          <w:p w14:paraId="5ACF7B65"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Citlivost (nejvyšší skóre)</w:t>
            </w:r>
          </w:p>
        </w:tc>
        <w:tc>
          <w:tcPr>
            <w:tcW w:w="1275" w:type="dxa"/>
            <w:shd w:val="clear" w:color="auto" w:fill="3E1F65"/>
            <w:vAlign w:val="center"/>
          </w:tcPr>
          <w:p w14:paraId="64BDC4A1" w14:textId="77777777" w:rsidR="00745898" w:rsidRPr="00806708" w:rsidRDefault="00745898" w:rsidP="0050439C">
            <w:pPr>
              <w:tabs>
                <w:tab w:val="left" w:pos="0"/>
              </w:tabs>
              <w:jc w:val="center"/>
              <w:rPr>
                <w:rFonts w:cs="Segoe UI"/>
                <w:sz w:val="22"/>
                <w:szCs w:val="22"/>
              </w:rPr>
            </w:pPr>
            <w:r w:rsidRPr="00806708">
              <w:rPr>
                <w:rFonts w:cs="Segoe UI"/>
                <w:sz w:val="22"/>
                <w:szCs w:val="22"/>
              </w:rPr>
              <w:t>Vysoké</w:t>
            </w:r>
          </w:p>
        </w:tc>
        <w:tc>
          <w:tcPr>
            <w:tcW w:w="1371" w:type="dxa"/>
            <w:shd w:val="clear" w:color="auto" w:fill="FF0000"/>
            <w:vAlign w:val="center"/>
          </w:tcPr>
          <w:p w14:paraId="5F2D46C1"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0000"/>
            <w:vAlign w:val="center"/>
          </w:tcPr>
          <w:p w14:paraId="67003406"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0DD8C930"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50AAE558"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472D2F92" w14:textId="77777777" w:rsidR="00745898" w:rsidRPr="00806708" w:rsidRDefault="00745898" w:rsidP="0050439C">
            <w:pPr>
              <w:jc w:val="right"/>
              <w:rPr>
                <w:rFonts w:cs="Segoe UI"/>
                <w:sz w:val="22"/>
                <w:szCs w:val="22"/>
              </w:rPr>
            </w:pPr>
            <w:r w:rsidRPr="00806708">
              <w:rPr>
                <w:rFonts w:cs="Segoe UI"/>
                <w:sz w:val="22"/>
                <w:szCs w:val="22"/>
              </w:rPr>
              <w:t>Vysoká</w:t>
            </w:r>
          </w:p>
        </w:tc>
        <w:tc>
          <w:tcPr>
            <w:tcW w:w="1417" w:type="dxa"/>
            <w:tcBorders>
              <w:top w:val="single" w:sz="4" w:space="0" w:color="auto"/>
              <w:left w:val="single" w:sz="4" w:space="0" w:color="auto"/>
              <w:bottom w:val="single" w:sz="4" w:space="0" w:color="auto"/>
            </w:tcBorders>
            <w:shd w:val="clear" w:color="auto" w:fill="FF0000"/>
            <w:vAlign w:val="center"/>
          </w:tcPr>
          <w:p w14:paraId="2B86BC46" w14:textId="77777777" w:rsidR="00745898" w:rsidRPr="00806708" w:rsidRDefault="00745898" w:rsidP="0050439C">
            <w:pPr>
              <w:jc w:val="center"/>
              <w:rPr>
                <w:rFonts w:cs="Segoe UI"/>
                <w:sz w:val="22"/>
                <w:szCs w:val="22"/>
              </w:rPr>
            </w:pPr>
          </w:p>
        </w:tc>
      </w:tr>
      <w:tr w:rsidR="00745898" w:rsidRPr="00806708" w14:paraId="5AEEF486" w14:textId="77777777" w:rsidTr="00806708">
        <w:trPr>
          <w:trHeight w:val="987"/>
        </w:trPr>
        <w:tc>
          <w:tcPr>
            <w:tcW w:w="708" w:type="dxa"/>
            <w:vMerge/>
            <w:shd w:val="clear" w:color="auto" w:fill="3E1F65"/>
            <w:textDirection w:val="btLr"/>
            <w:vAlign w:val="center"/>
          </w:tcPr>
          <w:p w14:paraId="4DE71B3A"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360C697F" w14:textId="77777777" w:rsidR="00745898" w:rsidRPr="00806708" w:rsidRDefault="00745898" w:rsidP="0050439C">
            <w:pPr>
              <w:tabs>
                <w:tab w:val="left" w:pos="0"/>
              </w:tabs>
              <w:jc w:val="center"/>
              <w:rPr>
                <w:rFonts w:cs="Segoe UI"/>
                <w:sz w:val="22"/>
                <w:szCs w:val="22"/>
              </w:rPr>
            </w:pPr>
            <w:r w:rsidRPr="00806708">
              <w:rPr>
                <w:rFonts w:cs="Segoe UI"/>
                <w:sz w:val="22"/>
                <w:szCs w:val="22"/>
              </w:rPr>
              <w:t>Střední</w:t>
            </w:r>
          </w:p>
        </w:tc>
        <w:tc>
          <w:tcPr>
            <w:tcW w:w="1371" w:type="dxa"/>
            <w:shd w:val="clear" w:color="auto" w:fill="FF0000"/>
            <w:vAlign w:val="center"/>
          </w:tcPr>
          <w:p w14:paraId="1537F66B"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1EF53313"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3FB52F5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24E571AC"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1146AA41"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1417" w:type="dxa"/>
            <w:tcBorders>
              <w:top w:val="single" w:sz="4" w:space="0" w:color="auto"/>
              <w:left w:val="single" w:sz="4" w:space="0" w:color="auto"/>
              <w:bottom w:val="single" w:sz="4" w:space="0" w:color="auto"/>
            </w:tcBorders>
            <w:shd w:val="clear" w:color="auto" w:fill="FFC000"/>
            <w:vAlign w:val="center"/>
          </w:tcPr>
          <w:p w14:paraId="5EFE4020" w14:textId="77777777" w:rsidR="00745898" w:rsidRPr="00806708" w:rsidRDefault="00745898" w:rsidP="0050439C">
            <w:pPr>
              <w:jc w:val="center"/>
              <w:rPr>
                <w:rFonts w:cs="Segoe UI"/>
                <w:sz w:val="22"/>
                <w:szCs w:val="22"/>
              </w:rPr>
            </w:pPr>
          </w:p>
        </w:tc>
      </w:tr>
      <w:tr w:rsidR="00745898" w:rsidRPr="00806708" w14:paraId="0C660BA4" w14:textId="77777777" w:rsidTr="00806708">
        <w:trPr>
          <w:trHeight w:val="987"/>
        </w:trPr>
        <w:tc>
          <w:tcPr>
            <w:tcW w:w="708" w:type="dxa"/>
            <w:vMerge/>
            <w:shd w:val="clear" w:color="auto" w:fill="3E1F65"/>
            <w:vAlign w:val="center"/>
          </w:tcPr>
          <w:p w14:paraId="1C279DE9"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36E1B655" w14:textId="77777777" w:rsidR="00745898" w:rsidRPr="00806708" w:rsidRDefault="00745898" w:rsidP="0050439C">
            <w:pPr>
              <w:tabs>
                <w:tab w:val="left" w:pos="0"/>
              </w:tabs>
              <w:jc w:val="center"/>
              <w:rPr>
                <w:rFonts w:cs="Segoe UI"/>
                <w:sz w:val="22"/>
                <w:szCs w:val="22"/>
              </w:rPr>
            </w:pPr>
            <w:r w:rsidRPr="00806708">
              <w:rPr>
                <w:rFonts w:cs="Segoe UI"/>
                <w:sz w:val="22"/>
                <w:szCs w:val="22"/>
              </w:rPr>
              <w:t>Nízké</w:t>
            </w:r>
          </w:p>
        </w:tc>
        <w:tc>
          <w:tcPr>
            <w:tcW w:w="1371" w:type="dxa"/>
            <w:shd w:val="clear" w:color="auto" w:fill="FFC000"/>
            <w:vAlign w:val="center"/>
          </w:tcPr>
          <w:p w14:paraId="0C1CA7AF"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42599F05"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0336505F"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right w:val="nil"/>
            </w:tcBorders>
            <w:shd w:val="clear" w:color="auto" w:fill="auto"/>
            <w:vAlign w:val="center"/>
          </w:tcPr>
          <w:p w14:paraId="55B5FFE9" w14:textId="77777777" w:rsidR="00745898" w:rsidRPr="00806708" w:rsidRDefault="00745898" w:rsidP="0050439C">
            <w:pPr>
              <w:jc w:val="center"/>
              <w:rPr>
                <w:rFonts w:cs="Segoe UI"/>
                <w:sz w:val="22"/>
                <w:szCs w:val="22"/>
              </w:rPr>
            </w:pPr>
          </w:p>
        </w:tc>
        <w:tc>
          <w:tcPr>
            <w:tcW w:w="1206" w:type="dxa"/>
            <w:tcBorders>
              <w:top w:val="nil"/>
              <w:left w:val="nil"/>
              <w:right w:val="single" w:sz="4" w:space="0" w:color="auto"/>
            </w:tcBorders>
            <w:shd w:val="clear" w:color="auto" w:fill="auto"/>
            <w:vAlign w:val="center"/>
          </w:tcPr>
          <w:p w14:paraId="42277EB7" w14:textId="77777777" w:rsidR="00745898" w:rsidRPr="00806708" w:rsidRDefault="00745898" w:rsidP="0050439C">
            <w:pPr>
              <w:jc w:val="right"/>
              <w:rPr>
                <w:rFonts w:cs="Segoe UI"/>
                <w:sz w:val="22"/>
                <w:szCs w:val="22"/>
              </w:rPr>
            </w:pPr>
            <w:r w:rsidRPr="00806708">
              <w:rPr>
                <w:rFonts w:cs="Segoe UI"/>
                <w:sz w:val="22"/>
                <w:szCs w:val="22"/>
              </w:rPr>
              <w:t>Nízká</w:t>
            </w:r>
          </w:p>
        </w:tc>
        <w:tc>
          <w:tcPr>
            <w:tcW w:w="1417" w:type="dxa"/>
            <w:tcBorders>
              <w:top w:val="single" w:sz="4" w:space="0" w:color="auto"/>
              <w:left w:val="single" w:sz="4" w:space="0" w:color="auto"/>
            </w:tcBorders>
            <w:shd w:val="clear" w:color="auto" w:fill="92D050"/>
            <w:vAlign w:val="center"/>
          </w:tcPr>
          <w:p w14:paraId="003500A3" w14:textId="77777777" w:rsidR="00745898" w:rsidRPr="00806708" w:rsidRDefault="00745898" w:rsidP="0050439C">
            <w:pPr>
              <w:jc w:val="center"/>
              <w:rPr>
                <w:rFonts w:cs="Segoe UI"/>
                <w:sz w:val="22"/>
                <w:szCs w:val="22"/>
              </w:rPr>
            </w:pPr>
          </w:p>
        </w:tc>
      </w:tr>
      <w:tr w:rsidR="00745898" w:rsidRPr="00806708" w14:paraId="7120ABB8" w14:textId="77777777" w:rsidTr="00806708">
        <w:trPr>
          <w:trHeight w:val="613"/>
        </w:trPr>
        <w:tc>
          <w:tcPr>
            <w:tcW w:w="1983" w:type="dxa"/>
            <w:gridSpan w:val="2"/>
            <w:vMerge w:val="restart"/>
            <w:shd w:val="clear" w:color="auto" w:fill="3E1F65"/>
            <w:vAlign w:val="center"/>
          </w:tcPr>
          <w:p w14:paraId="41D93C51"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Požáry vegetace</w:t>
            </w:r>
          </w:p>
        </w:tc>
        <w:tc>
          <w:tcPr>
            <w:tcW w:w="4113" w:type="dxa"/>
            <w:gridSpan w:val="3"/>
            <w:shd w:val="clear" w:color="auto" w:fill="3E1F65"/>
            <w:vAlign w:val="center"/>
          </w:tcPr>
          <w:p w14:paraId="45EBB7F2" w14:textId="77777777" w:rsidR="00745898" w:rsidRPr="00806708" w:rsidRDefault="00745898" w:rsidP="0050439C">
            <w:pPr>
              <w:jc w:val="center"/>
              <w:rPr>
                <w:rFonts w:cs="Segoe UI"/>
                <w:b/>
                <w:bCs/>
                <w:sz w:val="22"/>
                <w:szCs w:val="22"/>
              </w:rPr>
            </w:pPr>
            <w:r w:rsidRPr="00806708">
              <w:rPr>
                <w:rFonts w:cs="Segoe UI"/>
                <w:b/>
                <w:bCs/>
                <w:sz w:val="22"/>
                <w:szCs w:val="22"/>
              </w:rPr>
              <w:t>Expozice (nejvyšší skóre)</w:t>
            </w:r>
          </w:p>
        </w:tc>
        <w:tc>
          <w:tcPr>
            <w:tcW w:w="353" w:type="dxa"/>
            <w:tcBorders>
              <w:bottom w:val="nil"/>
              <w:right w:val="nil"/>
            </w:tcBorders>
            <w:shd w:val="clear" w:color="auto" w:fill="auto"/>
            <w:vAlign w:val="center"/>
          </w:tcPr>
          <w:p w14:paraId="7EFCA93C" w14:textId="77777777" w:rsidR="00745898" w:rsidRPr="00806708" w:rsidRDefault="00745898" w:rsidP="0050439C">
            <w:pPr>
              <w:jc w:val="center"/>
              <w:rPr>
                <w:rFonts w:cs="Segoe UI"/>
                <w:b/>
                <w:bCs/>
                <w:sz w:val="22"/>
                <w:szCs w:val="22"/>
              </w:rPr>
            </w:pPr>
          </w:p>
        </w:tc>
        <w:tc>
          <w:tcPr>
            <w:tcW w:w="1206" w:type="dxa"/>
            <w:tcBorders>
              <w:left w:val="nil"/>
              <w:bottom w:val="nil"/>
              <w:right w:val="nil"/>
            </w:tcBorders>
            <w:shd w:val="clear" w:color="auto" w:fill="auto"/>
            <w:vAlign w:val="center"/>
          </w:tcPr>
          <w:p w14:paraId="3DF55955" w14:textId="77777777" w:rsidR="00745898" w:rsidRPr="00806708" w:rsidRDefault="00745898" w:rsidP="0050439C">
            <w:pPr>
              <w:jc w:val="center"/>
              <w:rPr>
                <w:rFonts w:cs="Segoe UI"/>
                <w:b/>
                <w:bCs/>
                <w:sz w:val="22"/>
                <w:szCs w:val="22"/>
              </w:rPr>
            </w:pPr>
          </w:p>
        </w:tc>
        <w:tc>
          <w:tcPr>
            <w:tcW w:w="1417" w:type="dxa"/>
            <w:tcBorders>
              <w:left w:val="nil"/>
              <w:bottom w:val="nil"/>
            </w:tcBorders>
            <w:shd w:val="clear" w:color="auto" w:fill="auto"/>
            <w:vAlign w:val="center"/>
          </w:tcPr>
          <w:p w14:paraId="0870F982" w14:textId="77777777" w:rsidR="00745898" w:rsidRPr="00806708" w:rsidRDefault="00745898" w:rsidP="0050439C">
            <w:pPr>
              <w:jc w:val="center"/>
              <w:rPr>
                <w:rFonts w:cs="Segoe UI"/>
                <w:b/>
                <w:bCs/>
                <w:sz w:val="22"/>
                <w:szCs w:val="22"/>
              </w:rPr>
            </w:pPr>
          </w:p>
        </w:tc>
      </w:tr>
      <w:tr w:rsidR="00745898" w:rsidRPr="00806708" w14:paraId="70250FF3" w14:textId="77777777" w:rsidTr="00806708">
        <w:trPr>
          <w:trHeight w:val="885"/>
        </w:trPr>
        <w:tc>
          <w:tcPr>
            <w:tcW w:w="1983" w:type="dxa"/>
            <w:gridSpan w:val="2"/>
            <w:vMerge/>
            <w:tcBorders>
              <w:bottom w:val="single" w:sz="4" w:space="0" w:color="auto"/>
            </w:tcBorders>
            <w:shd w:val="clear" w:color="auto" w:fill="3E1F65"/>
            <w:vAlign w:val="center"/>
          </w:tcPr>
          <w:p w14:paraId="0D68943A" w14:textId="77777777" w:rsidR="00745898" w:rsidRPr="00806708" w:rsidRDefault="00745898" w:rsidP="0050439C">
            <w:pPr>
              <w:tabs>
                <w:tab w:val="left" w:pos="0"/>
              </w:tabs>
              <w:jc w:val="center"/>
              <w:rPr>
                <w:rFonts w:cs="Segoe UI"/>
                <w:b/>
                <w:bCs/>
                <w:sz w:val="22"/>
                <w:szCs w:val="22"/>
              </w:rPr>
            </w:pPr>
          </w:p>
        </w:tc>
        <w:tc>
          <w:tcPr>
            <w:tcW w:w="1371" w:type="dxa"/>
            <w:tcBorders>
              <w:bottom w:val="single" w:sz="4" w:space="0" w:color="auto"/>
            </w:tcBorders>
            <w:shd w:val="clear" w:color="auto" w:fill="3E1F65"/>
            <w:vAlign w:val="center"/>
          </w:tcPr>
          <w:p w14:paraId="000B3B95" w14:textId="77777777" w:rsidR="00745898" w:rsidRPr="00806708" w:rsidRDefault="00745898" w:rsidP="0050439C">
            <w:pPr>
              <w:jc w:val="center"/>
              <w:rPr>
                <w:rFonts w:cs="Segoe UI"/>
                <w:sz w:val="22"/>
                <w:szCs w:val="22"/>
              </w:rPr>
            </w:pPr>
            <w:r w:rsidRPr="00806708">
              <w:rPr>
                <w:rFonts w:cs="Segoe UI"/>
                <w:sz w:val="22"/>
                <w:szCs w:val="22"/>
              </w:rPr>
              <w:t>Vysoké</w:t>
            </w:r>
          </w:p>
        </w:tc>
        <w:tc>
          <w:tcPr>
            <w:tcW w:w="1371" w:type="dxa"/>
            <w:tcBorders>
              <w:bottom w:val="single" w:sz="4" w:space="0" w:color="auto"/>
            </w:tcBorders>
            <w:shd w:val="clear" w:color="auto" w:fill="3E1F65"/>
            <w:vAlign w:val="center"/>
          </w:tcPr>
          <w:p w14:paraId="49F973AF" w14:textId="77777777" w:rsidR="00745898" w:rsidRPr="00806708" w:rsidRDefault="00745898" w:rsidP="0050439C">
            <w:pPr>
              <w:jc w:val="center"/>
              <w:rPr>
                <w:rFonts w:cs="Segoe UI"/>
                <w:sz w:val="22"/>
                <w:szCs w:val="22"/>
              </w:rPr>
            </w:pPr>
            <w:r w:rsidRPr="00806708">
              <w:rPr>
                <w:rFonts w:cs="Segoe UI"/>
                <w:sz w:val="22"/>
                <w:szCs w:val="22"/>
              </w:rPr>
              <w:t>Střední</w:t>
            </w:r>
          </w:p>
        </w:tc>
        <w:tc>
          <w:tcPr>
            <w:tcW w:w="1371" w:type="dxa"/>
            <w:tcBorders>
              <w:bottom w:val="single" w:sz="4" w:space="0" w:color="auto"/>
            </w:tcBorders>
            <w:shd w:val="clear" w:color="auto" w:fill="3E1F65"/>
            <w:vAlign w:val="center"/>
          </w:tcPr>
          <w:p w14:paraId="01D7CF08" w14:textId="77777777" w:rsidR="00745898" w:rsidRPr="00806708" w:rsidRDefault="00745898" w:rsidP="0050439C">
            <w:pPr>
              <w:jc w:val="center"/>
              <w:rPr>
                <w:rFonts w:cs="Segoe UI"/>
                <w:sz w:val="22"/>
                <w:szCs w:val="22"/>
              </w:rPr>
            </w:pPr>
            <w:r w:rsidRPr="00806708">
              <w:rPr>
                <w:rFonts w:cs="Segoe UI"/>
                <w:sz w:val="22"/>
                <w:szCs w:val="22"/>
              </w:rPr>
              <w:t>Nízké</w:t>
            </w:r>
          </w:p>
        </w:tc>
        <w:tc>
          <w:tcPr>
            <w:tcW w:w="353" w:type="dxa"/>
            <w:tcBorders>
              <w:top w:val="nil"/>
              <w:bottom w:val="nil"/>
              <w:right w:val="nil"/>
            </w:tcBorders>
            <w:shd w:val="clear" w:color="auto" w:fill="auto"/>
            <w:vAlign w:val="center"/>
          </w:tcPr>
          <w:p w14:paraId="4F2E0779" w14:textId="77777777" w:rsidR="00745898" w:rsidRPr="00806708" w:rsidRDefault="00745898" w:rsidP="0050439C">
            <w:pPr>
              <w:jc w:val="center"/>
              <w:rPr>
                <w:rFonts w:cs="Segoe UI"/>
                <w:sz w:val="22"/>
                <w:szCs w:val="22"/>
              </w:rPr>
            </w:pPr>
          </w:p>
        </w:tc>
        <w:tc>
          <w:tcPr>
            <w:tcW w:w="2623" w:type="dxa"/>
            <w:gridSpan w:val="2"/>
            <w:tcBorders>
              <w:top w:val="nil"/>
              <w:left w:val="nil"/>
              <w:bottom w:val="nil"/>
            </w:tcBorders>
            <w:shd w:val="clear" w:color="auto" w:fill="auto"/>
            <w:vAlign w:val="center"/>
          </w:tcPr>
          <w:p w14:paraId="33E19530" w14:textId="77777777" w:rsidR="00745898" w:rsidRPr="00806708" w:rsidRDefault="00745898" w:rsidP="0050439C">
            <w:pPr>
              <w:jc w:val="center"/>
              <w:rPr>
                <w:rFonts w:cs="Segoe UI"/>
                <w:sz w:val="22"/>
                <w:szCs w:val="22"/>
              </w:rPr>
            </w:pPr>
            <w:r w:rsidRPr="00806708">
              <w:rPr>
                <w:rFonts w:cs="Segoe UI"/>
                <w:sz w:val="22"/>
                <w:szCs w:val="22"/>
              </w:rPr>
              <w:t>Úroveň zranitelnosti:</w:t>
            </w:r>
          </w:p>
        </w:tc>
      </w:tr>
      <w:tr w:rsidR="00745898" w:rsidRPr="00806708" w14:paraId="0C1CB574" w14:textId="77777777" w:rsidTr="00806708">
        <w:trPr>
          <w:trHeight w:val="987"/>
        </w:trPr>
        <w:tc>
          <w:tcPr>
            <w:tcW w:w="708" w:type="dxa"/>
            <w:vMerge w:val="restart"/>
            <w:shd w:val="clear" w:color="auto" w:fill="3E1F65"/>
            <w:textDirection w:val="btLr"/>
            <w:vAlign w:val="center"/>
          </w:tcPr>
          <w:p w14:paraId="58E1E259"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Citlivost (nejvyšší skóre)</w:t>
            </w:r>
          </w:p>
        </w:tc>
        <w:tc>
          <w:tcPr>
            <w:tcW w:w="1275" w:type="dxa"/>
            <w:shd w:val="clear" w:color="auto" w:fill="3E1F65"/>
            <w:vAlign w:val="center"/>
          </w:tcPr>
          <w:p w14:paraId="6CB560F2" w14:textId="77777777" w:rsidR="00745898" w:rsidRPr="00806708" w:rsidRDefault="00745898" w:rsidP="0050439C">
            <w:pPr>
              <w:tabs>
                <w:tab w:val="left" w:pos="0"/>
              </w:tabs>
              <w:jc w:val="center"/>
              <w:rPr>
                <w:rFonts w:cs="Segoe UI"/>
                <w:sz w:val="22"/>
                <w:szCs w:val="22"/>
              </w:rPr>
            </w:pPr>
            <w:r w:rsidRPr="00806708">
              <w:rPr>
                <w:rFonts w:cs="Segoe UI"/>
                <w:sz w:val="22"/>
                <w:szCs w:val="22"/>
              </w:rPr>
              <w:t>Vysoké</w:t>
            </w:r>
          </w:p>
        </w:tc>
        <w:tc>
          <w:tcPr>
            <w:tcW w:w="1371" w:type="dxa"/>
            <w:shd w:val="clear" w:color="auto" w:fill="FF0000"/>
            <w:vAlign w:val="center"/>
          </w:tcPr>
          <w:p w14:paraId="0555245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0000"/>
            <w:vAlign w:val="center"/>
          </w:tcPr>
          <w:p w14:paraId="2E600455"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34930BD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083A2494"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399A03B4" w14:textId="77777777" w:rsidR="00745898" w:rsidRPr="00806708" w:rsidRDefault="00745898" w:rsidP="0050439C">
            <w:pPr>
              <w:jc w:val="right"/>
              <w:rPr>
                <w:rFonts w:cs="Segoe UI"/>
                <w:sz w:val="22"/>
                <w:szCs w:val="22"/>
              </w:rPr>
            </w:pPr>
            <w:r w:rsidRPr="00806708">
              <w:rPr>
                <w:rFonts w:cs="Segoe UI"/>
                <w:sz w:val="22"/>
                <w:szCs w:val="22"/>
              </w:rPr>
              <w:t>Vysoká</w:t>
            </w:r>
          </w:p>
        </w:tc>
        <w:tc>
          <w:tcPr>
            <w:tcW w:w="1417" w:type="dxa"/>
            <w:tcBorders>
              <w:top w:val="single" w:sz="4" w:space="0" w:color="auto"/>
              <w:left w:val="single" w:sz="4" w:space="0" w:color="auto"/>
              <w:bottom w:val="single" w:sz="4" w:space="0" w:color="auto"/>
            </w:tcBorders>
            <w:shd w:val="clear" w:color="auto" w:fill="FF0000"/>
            <w:vAlign w:val="center"/>
          </w:tcPr>
          <w:p w14:paraId="648CE43C" w14:textId="77777777" w:rsidR="00745898" w:rsidRPr="00806708" w:rsidRDefault="00745898" w:rsidP="0050439C">
            <w:pPr>
              <w:jc w:val="center"/>
              <w:rPr>
                <w:rFonts w:cs="Segoe UI"/>
                <w:sz w:val="22"/>
                <w:szCs w:val="22"/>
              </w:rPr>
            </w:pPr>
          </w:p>
        </w:tc>
      </w:tr>
      <w:tr w:rsidR="00745898" w:rsidRPr="00806708" w14:paraId="600DDDBF" w14:textId="77777777" w:rsidTr="00806708">
        <w:trPr>
          <w:trHeight w:val="987"/>
        </w:trPr>
        <w:tc>
          <w:tcPr>
            <w:tcW w:w="708" w:type="dxa"/>
            <w:vMerge/>
            <w:shd w:val="clear" w:color="auto" w:fill="3E1F65"/>
            <w:textDirection w:val="btLr"/>
            <w:vAlign w:val="center"/>
          </w:tcPr>
          <w:p w14:paraId="4469ECF2"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2EB3D688" w14:textId="77777777" w:rsidR="00745898" w:rsidRPr="00806708" w:rsidRDefault="00745898" w:rsidP="0050439C">
            <w:pPr>
              <w:tabs>
                <w:tab w:val="left" w:pos="0"/>
              </w:tabs>
              <w:jc w:val="center"/>
              <w:rPr>
                <w:rFonts w:cs="Segoe UI"/>
                <w:sz w:val="22"/>
                <w:szCs w:val="22"/>
              </w:rPr>
            </w:pPr>
            <w:r w:rsidRPr="00806708">
              <w:rPr>
                <w:rFonts w:cs="Segoe UI"/>
                <w:sz w:val="22"/>
                <w:szCs w:val="22"/>
              </w:rPr>
              <w:t>Střední</w:t>
            </w:r>
          </w:p>
        </w:tc>
        <w:tc>
          <w:tcPr>
            <w:tcW w:w="1371" w:type="dxa"/>
            <w:shd w:val="clear" w:color="auto" w:fill="FF0000"/>
            <w:vAlign w:val="center"/>
          </w:tcPr>
          <w:p w14:paraId="4439F859"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FFC000"/>
            <w:vAlign w:val="center"/>
          </w:tcPr>
          <w:p w14:paraId="7EF9391B"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3A10CBA7"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bottom w:val="nil"/>
              <w:right w:val="nil"/>
            </w:tcBorders>
            <w:shd w:val="clear" w:color="auto" w:fill="auto"/>
            <w:vAlign w:val="center"/>
          </w:tcPr>
          <w:p w14:paraId="31618F79" w14:textId="77777777" w:rsidR="00745898" w:rsidRPr="00806708" w:rsidRDefault="00745898" w:rsidP="0050439C">
            <w:pPr>
              <w:jc w:val="center"/>
              <w:rPr>
                <w:rFonts w:cs="Segoe UI"/>
                <w:sz w:val="22"/>
                <w:szCs w:val="22"/>
              </w:rPr>
            </w:pPr>
          </w:p>
        </w:tc>
        <w:tc>
          <w:tcPr>
            <w:tcW w:w="1206" w:type="dxa"/>
            <w:tcBorders>
              <w:top w:val="nil"/>
              <w:left w:val="nil"/>
              <w:bottom w:val="nil"/>
              <w:right w:val="single" w:sz="4" w:space="0" w:color="auto"/>
            </w:tcBorders>
            <w:shd w:val="clear" w:color="auto" w:fill="auto"/>
            <w:vAlign w:val="center"/>
          </w:tcPr>
          <w:p w14:paraId="06C9EB94"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1417" w:type="dxa"/>
            <w:tcBorders>
              <w:top w:val="single" w:sz="4" w:space="0" w:color="auto"/>
              <w:left w:val="single" w:sz="4" w:space="0" w:color="auto"/>
              <w:bottom w:val="single" w:sz="4" w:space="0" w:color="auto"/>
            </w:tcBorders>
            <w:shd w:val="clear" w:color="auto" w:fill="FFC000"/>
            <w:vAlign w:val="center"/>
          </w:tcPr>
          <w:p w14:paraId="0B5F3F59" w14:textId="77777777" w:rsidR="00745898" w:rsidRPr="00806708" w:rsidRDefault="00745898" w:rsidP="0050439C">
            <w:pPr>
              <w:jc w:val="center"/>
              <w:rPr>
                <w:rFonts w:cs="Segoe UI"/>
                <w:sz w:val="22"/>
                <w:szCs w:val="22"/>
              </w:rPr>
            </w:pPr>
          </w:p>
        </w:tc>
      </w:tr>
      <w:tr w:rsidR="00745898" w:rsidRPr="00806708" w14:paraId="11175232" w14:textId="77777777" w:rsidTr="00806708">
        <w:trPr>
          <w:trHeight w:val="987"/>
        </w:trPr>
        <w:tc>
          <w:tcPr>
            <w:tcW w:w="708" w:type="dxa"/>
            <w:vMerge/>
            <w:shd w:val="clear" w:color="auto" w:fill="3E1F65"/>
            <w:vAlign w:val="center"/>
          </w:tcPr>
          <w:p w14:paraId="0F00CCDE"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2CC02A61" w14:textId="77777777" w:rsidR="00745898" w:rsidRPr="00806708" w:rsidRDefault="00745898" w:rsidP="0050439C">
            <w:pPr>
              <w:tabs>
                <w:tab w:val="left" w:pos="0"/>
              </w:tabs>
              <w:jc w:val="center"/>
              <w:rPr>
                <w:rFonts w:cs="Segoe UI"/>
                <w:sz w:val="22"/>
                <w:szCs w:val="22"/>
              </w:rPr>
            </w:pPr>
            <w:r w:rsidRPr="00806708">
              <w:rPr>
                <w:rFonts w:cs="Segoe UI"/>
                <w:sz w:val="22"/>
                <w:szCs w:val="22"/>
              </w:rPr>
              <w:t>Nízké</w:t>
            </w:r>
          </w:p>
        </w:tc>
        <w:tc>
          <w:tcPr>
            <w:tcW w:w="1371" w:type="dxa"/>
            <w:shd w:val="clear" w:color="auto" w:fill="FFC000"/>
            <w:vAlign w:val="center"/>
          </w:tcPr>
          <w:p w14:paraId="63269AE3"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5B10D386"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371" w:type="dxa"/>
            <w:shd w:val="clear" w:color="auto" w:fill="92D050"/>
            <w:vAlign w:val="center"/>
          </w:tcPr>
          <w:p w14:paraId="2F8FAC73"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353" w:type="dxa"/>
            <w:tcBorders>
              <w:top w:val="nil"/>
              <w:right w:val="nil"/>
            </w:tcBorders>
            <w:shd w:val="clear" w:color="auto" w:fill="auto"/>
            <w:vAlign w:val="center"/>
          </w:tcPr>
          <w:p w14:paraId="35D7796A" w14:textId="77777777" w:rsidR="00745898" w:rsidRPr="00806708" w:rsidRDefault="00745898" w:rsidP="0050439C">
            <w:pPr>
              <w:jc w:val="center"/>
              <w:rPr>
                <w:rFonts w:cs="Segoe UI"/>
                <w:sz w:val="22"/>
                <w:szCs w:val="22"/>
              </w:rPr>
            </w:pPr>
          </w:p>
        </w:tc>
        <w:tc>
          <w:tcPr>
            <w:tcW w:w="1206" w:type="dxa"/>
            <w:tcBorders>
              <w:top w:val="nil"/>
              <w:left w:val="nil"/>
              <w:right w:val="single" w:sz="4" w:space="0" w:color="auto"/>
            </w:tcBorders>
            <w:shd w:val="clear" w:color="auto" w:fill="auto"/>
            <w:vAlign w:val="center"/>
          </w:tcPr>
          <w:p w14:paraId="2659B5D8" w14:textId="77777777" w:rsidR="00745898" w:rsidRPr="00806708" w:rsidRDefault="00745898" w:rsidP="0050439C">
            <w:pPr>
              <w:jc w:val="right"/>
              <w:rPr>
                <w:rFonts w:cs="Segoe UI"/>
                <w:sz w:val="22"/>
                <w:szCs w:val="22"/>
              </w:rPr>
            </w:pPr>
            <w:r w:rsidRPr="00806708">
              <w:rPr>
                <w:rFonts w:cs="Segoe UI"/>
                <w:sz w:val="22"/>
                <w:szCs w:val="22"/>
              </w:rPr>
              <w:t>Nízká</w:t>
            </w:r>
          </w:p>
        </w:tc>
        <w:tc>
          <w:tcPr>
            <w:tcW w:w="1417" w:type="dxa"/>
            <w:tcBorders>
              <w:top w:val="single" w:sz="4" w:space="0" w:color="auto"/>
              <w:left w:val="single" w:sz="4" w:space="0" w:color="auto"/>
            </w:tcBorders>
            <w:shd w:val="clear" w:color="auto" w:fill="92D050"/>
            <w:vAlign w:val="center"/>
          </w:tcPr>
          <w:p w14:paraId="5AA1ED3E" w14:textId="77777777" w:rsidR="00745898" w:rsidRPr="00806708" w:rsidRDefault="00745898" w:rsidP="0050439C">
            <w:pPr>
              <w:jc w:val="center"/>
              <w:rPr>
                <w:rFonts w:cs="Segoe UI"/>
                <w:sz w:val="22"/>
                <w:szCs w:val="22"/>
              </w:rPr>
            </w:pPr>
          </w:p>
        </w:tc>
      </w:tr>
    </w:tbl>
    <w:p w14:paraId="46B90681" w14:textId="77777777" w:rsidR="00745898" w:rsidRPr="00806708" w:rsidRDefault="00745898" w:rsidP="00745898">
      <w:pPr>
        <w:rPr>
          <w:rFonts w:cs="Segoe UI"/>
          <w:sz w:val="22"/>
          <w:szCs w:val="22"/>
        </w:rPr>
      </w:pPr>
    </w:p>
    <w:p w14:paraId="433B617F" w14:textId="77777777" w:rsidR="00745898" w:rsidRPr="00806708" w:rsidRDefault="00745898" w:rsidP="00745898">
      <w:pPr>
        <w:spacing w:before="120"/>
        <w:rPr>
          <w:rFonts w:cs="Segoe UI"/>
          <w:sz w:val="22"/>
          <w:szCs w:val="22"/>
        </w:rPr>
      </w:pPr>
      <w:r w:rsidRPr="00806708">
        <w:rPr>
          <w:rFonts w:cs="Segoe UI"/>
          <w:sz w:val="22"/>
          <w:szCs w:val="22"/>
        </w:rPr>
        <w:t xml:space="preserve">Výsledkem prověření (fáze 1) je určení, zda je nutné provést podrobnou analýzu významných potenciálních klimatických rizik (fáze 2): </w:t>
      </w:r>
    </w:p>
    <w:p w14:paraId="58182EC9" w14:textId="77777777" w:rsidR="00745898" w:rsidRPr="00806708" w:rsidRDefault="00745898" w:rsidP="00806708">
      <w:pPr>
        <w:pStyle w:val="odrka1"/>
        <w:rPr>
          <w:b/>
          <w:sz w:val="22"/>
          <w:szCs w:val="24"/>
        </w:rPr>
      </w:pPr>
      <w:r w:rsidRPr="00806708">
        <w:rPr>
          <w:b/>
          <w:sz w:val="22"/>
          <w:szCs w:val="24"/>
        </w:rPr>
        <w:t>Pokud jsou identifikována pouze klimatická nebezpečí s nízkou úrovní zranitelnosti</w:t>
      </w:r>
      <w:r w:rsidRPr="00806708">
        <w:rPr>
          <w:sz w:val="22"/>
          <w:szCs w:val="24"/>
        </w:rPr>
        <w:t>,</w:t>
      </w:r>
      <w:r w:rsidRPr="00806708">
        <w:rPr>
          <w:b/>
          <w:sz w:val="22"/>
          <w:szCs w:val="24"/>
        </w:rPr>
        <w:t xml:space="preserve"> </w:t>
      </w:r>
      <w:r w:rsidRPr="00806708">
        <w:rPr>
          <w:sz w:val="22"/>
          <w:szCs w:val="24"/>
        </w:rPr>
        <w:t xml:space="preserve">prověřování projektu v pilíři přizpůsobení se změně klimatu </w:t>
      </w:r>
      <w:proofErr w:type="gramStart"/>
      <w:r w:rsidRPr="00806708">
        <w:rPr>
          <w:sz w:val="22"/>
          <w:szCs w:val="24"/>
        </w:rPr>
        <w:t>končí</w:t>
      </w:r>
      <w:proofErr w:type="gramEnd"/>
      <w:r w:rsidRPr="00806708">
        <w:rPr>
          <w:sz w:val="22"/>
          <w:szCs w:val="24"/>
        </w:rPr>
        <w:t xml:space="preserve"> analýzou zranitelnosti (fází 1).</w:t>
      </w:r>
    </w:p>
    <w:p w14:paraId="32C7B335" w14:textId="77777777" w:rsidR="00745898" w:rsidRPr="00806708" w:rsidRDefault="00745898" w:rsidP="00806708">
      <w:pPr>
        <w:pStyle w:val="odrka1"/>
        <w:rPr>
          <w:sz w:val="22"/>
          <w:szCs w:val="24"/>
        </w:rPr>
      </w:pPr>
      <w:r w:rsidRPr="00806708">
        <w:rPr>
          <w:b/>
          <w:sz w:val="22"/>
          <w:szCs w:val="24"/>
        </w:rPr>
        <w:lastRenderedPageBreak/>
        <w:t xml:space="preserve">Pokud jsou identifikována klimatická nebezpečí </w:t>
      </w:r>
      <w:bookmarkStart w:id="7" w:name="_Hlk111638967"/>
      <w:r w:rsidRPr="00806708">
        <w:rPr>
          <w:b/>
          <w:sz w:val="22"/>
          <w:szCs w:val="24"/>
        </w:rPr>
        <w:t>s vysokou nebo střední úrovní zranitelnosti alespoň v jednom klimatickému riziku</w:t>
      </w:r>
      <w:r w:rsidRPr="00806708">
        <w:rPr>
          <w:sz w:val="22"/>
          <w:szCs w:val="24"/>
        </w:rPr>
        <w:t>, je nutné zpracovat podrobnou analýzu (fáze 2) pro tato (střední a vysoká) rizika.</w:t>
      </w:r>
    </w:p>
    <w:bookmarkEnd w:id="7"/>
    <w:p w14:paraId="3232B818" w14:textId="77777777" w:rsidR="00745898" w:rsidRPr="00806708" w:rsidRDefault="00745898" w:rsidP="00806708">
      <w:pPr>
        <w:pStyle w:val="Poditul11"/>
      </w:pPr>
      <w:r w:rsidRPr="00806708">
        <w:t>Adaptace –fáze 2</w:t>
      </w:r>
    </w:p>
    <w:p w14:paraId="5ECD4144" w14:textId="77777777" w:rsidR="00745898" w:rsidRPr="00806708" w:rsidRDefault="00745898" w:rsidP="00745898">
      <w:pPr>
        <w:spacing w:before="240"/>
        <w:rPr>
          <w:rFonts w:cs="Segoe UI"/>
          <w:bCs/>
          <w:sz w:val="22"/>
          <w:szCs w:val="22"/>
        </w:rPr>
      </w:pPr>
      <w:r w:rsidRPr="00806708">
        <w:rPr>
          <w:rFonts w:cs="Segoe UI"/>
          <w:bCs/>
          <w:sz w:val="22"/>
          <w:szCs w:val="22"/>
        </w:rPr>
        <w:t>Cílem fáze 2 je posouzení klimatických rizik včetně analýz pravděpodobnosti a dopadu u klimatických rizik vyhodnocených ve fázi jedna jako střední nebo vysoká v rámci analýzy zranitelnosti.</w:t>
      </w:r>
    </w:p>
    <w:p w14:paraId="034DB1A9" w14:textId="77777777" w:rsidR="00745898" w:rsidRPr="00806708" w:rsidRDefault="00745898" w:rsidP="00745898">
      <w:pPr>
        <w:rPr>
          <w:rFonts w:cs="Segoe UI"/>
          <w:bCs/>
          <w:sz w:val="22"/>
          <w:szCs w:val="22"/>
        </w:rPr>
      </w:pPr>
      <w:r w:rsidRPr="00806708">
        <w:rPr>
          <w:rFonts w:cs="Segoe UI"/>
          <w:bCs/>
          <w:sz w:val="22"/>
          <w:szCs w:val="22"/>
        </w:rPr>
        <w:t xml:space="preserve">Pro fázi 2 v oblasti adaptace doporučujeme využívat služeb stávající certifikovaných / autorizovaných osob z následujícího okruhu: </w:t>
      </w:r>
    </w:p>
    <w:p w14:paraId="56A55FB5" w14:textId="77777777" w:rsidR="00745898" w:rsidRPr="00806708" w:rsidRDefault="00745898" w:rsidP="00806708">
      <w:pPr>
        <w:pStyle w:val="odrka1"/>
        <w:rPr>
          <w:sz w:val="22"/>
          <w:szCs w:val="24"/>
        </w:rPr>
      </w:pPr>
      <w:r w:rsidRPr="00806708">
        <w:rPr>
          <w:sz w:val="22"/>
          <w:szCs w:val="24"/>
        </w:rPr>
        <w:t>akreditovaní environmentální ověřovatelé pro systémy EMAS (</w:t>
      </w:r>
      <w:proofErr w:type="spellStart"/>
      <w:r w:rsidRPr="00806708">
        <w:rPr>
          <w:sz w:val="22"/>
          <w:szCs w:val="24"/>
        </w:rPr>
        <w:t>Eco</w:t>
      </w:r>
      <w:proofErr w:type="spellEnd"/>
      <w:r w:rsidRPr="00806708">
        <w:rPr>
          <w:sz w:val="22"/>
          <w:szCs w:val="24"/>
        </w:rPr>
        <w:t xml:space="preserve"> Management and Audit </w:t>
      </w:r>
      <w:proofErr w:type="spellStart"/>
      <w:r w:rsidRPr="00806708">
        <w:rPr>
          <w:sz w:val="22"/>
          <w:szCs w:val="24"/>
        </w:rPr>
        <w:t>Scheme</w:t>
      </w:r>
      <w:proofErr w:type="spellEnd"/>
      <w:r w:rsidRPr="00806708">
        <w:rPr>
          <w:sz w:val="22"/>
          <w:szCs w:val="24"/>
        </w:rPr>
        <w:t>),</w:t>
      </w:r>
    </w:p>
    <w:p w14:paraId="21558F41" w14:textId="77777777" w:rsidR="00745898" w:rsidRPr="00806708" w:rsidRDefault="00745898" w:rsidP="00806708">
      <w:pPr>
        <w:pStyle w:val="odrka1"/>
        <w:rPr>
          <w:sz w:val="22"/>
          <w:szCs w:val="24"/>
        </w:rPr>
      </w:pPr>
      <w:r w:rsidRPr="00806708">
        <w:rPr>
          <w:sz w:val="22"/>
          <w:szCs w:val="24"/>
        </w:rPr>
        <w:t>autorizovaní inženýři sdružení v České komoře autorizovaných inženýrů a techniků činných ve výstavbě (ČKAIT),</w:t>
      </w:r>
    </w:p>
    <w:p w14:paraId="6A657BB0" w14:textId="77777777" w:rsidR="00745898" w:rsidRPr="00806708" w:rsidRDefault="00745898" w:rsidP="00806708">
      <w:pPr>
        <w:pStyle w:val="odrka1"/>
        <w:rPr>
          <w:sz w:val="22"/>
          <w:szCs w:val="24"/>
        </w:rPr>
      </w:pPr>
      <w:r w:rsidRPr="00806708">
        <w:rPr>
          <w:sz w:val="22"/>
          <w:szCs w:val="24"/>
        </w:rPr>
        <w:t xml:space="preserve">osoby certifikované normou ISO 14091 - Adaptace na změny klimatu, </w:t>
      </w:r>
    </w:p>
    <w:p w14:paraId="52470F4A" w14:textId="77777777" w:rsidR="00745898" w:rsidRPr="00806708" w:rsidRDefault="00745898" w:rsidP="00806708">
      <w:pPr>
        <w:pStyle w:val="odrka1"/>
        <w:rPr>
          <w:sz w:val="22"/>
          <w:szCs w:val="24"/>
        </w:rPr>
      </w:pPr>
      <w:r w:rsidRPr="00806708">
        <w:rPr>
          <w:sz w:val="22"/>
          <w:szCs w:val="24"/>
        </w:rPr>
        <w:t xml:space="preserve">osoby certifikované normou ISO 17029 Posuzování shody – Obecné zásady a požadavky na validační a ověřovací orgány, </w:t>
      </w:r>
    </w:p>
    <w:p w14:paraId="0B22697F" w14:textId="77777777" w:rsidR="00745898" w:rsidRPr="00806708" w:rsidRDefault="00745898" w:rsidP="00806708">
      <w:pPr>
        <w:pStyle w:val="odrka1"/>
        <w:rPr>
          <w:sz w:val="22"/>
          <w:szCs w:val="24"/>
        </w:rPr>
      </w:pPr>
      <w:r w:rsidRPr="00806708">
        <w:rPr>
          <w:sz w:val="22"/>
          <w:szCs w:val="24"/>
        </w:rPr>
        <w:t xml:space="preserve">osoby oprávněné ke zpracování dokumentace EIA, </w:t>
      </w:r>
    </w:p>
    <w:p w14:paraId="4235D7EC" w14:textId="77777777" w:rsidR="00745898" w:rsidRPr="00806708" w:rsidRDefault="00745898" w:rsidP="00806708">
      <w:pPr>
        <w:pStyle w:val="odrka1"/>
        <w:rPr>
          <w:sz w:val="22"/>
          <w:szCs w:val="24"/>
        </w:rPr>
      </w:pPr>
      <w:r w:rsidRPr="00806708">
        <w:rPr>
          <w:sz w:val="22"/>
          <w:szCs w:val="24"/>
        </w:rPr>
        <w:t>osoby autorizované k provádění auditu dle ISO 14001 - Systémy environmentálního managementu.</w:t>
      </w:r>
    </w:p>
    <w:p w14:paraId="26A947B6" w14:textId="77777777" w:rsidR="00745898" w:rsidRPr="00806708" w:rsidRDefault="00745898" w:rsidP="00745898">
      <w:pPr>
        <w:rPr>
          <w:rFonts w:cs="Segoe UI"/>
          <w:b/>
          <w:bCs/>
          <w:sz w:val="22"/>
          <w:szCs w:val="22"/>
        </w:rPr>
      </w:pPr>
      <w:r w:rsidRPr="00806708">
        <w:rPr>
          <w:rFonts w:cs="Segoe UI"/>
          <w:b/>
          <w:bCs/>
          <w:sz w:val="22"/>
          <w:szCs w:val="22"/>
        </w:rPr>
        <w:t>Analýza pravděpodobnosti</w:t>
      </w:r>
    </w:p>
    <w:p w14:paraId="4730D5D4" w14:textId="77777777" w:rsidR="00745898" w:rsidRPr="00806708" w:rsidRDefault="00745898" w:rsidP="00745898">
      <w:pPr>
        <w:rPr>
          <w:rFonts w:cs="Segoe UI"/>
          <w:sz w:val="22"/>
          <w:szCs w:val="22"/>
        </w:rPr>
      </w:pPr>
      <w:r w:rsidRPr="00806708">
        <w:rPr>
          <w:rFonts w:cs="Segoe UI"/>
          <w:sz w:val="22"/>
          <w:szCs w:val="22"/>
        </w:rPr>
        <w:t>Zpracovatel vypracuje analýzu pravděpodobnosti (výskytu určených klimatických nebezpečí v daném časovém rámci projektu). Výstupem analýzy pravděpodobnosti bude kvalifikovaný odhad pravděpodobnosti výskytu každého klimatického nebezpečí s vysokou nebo střední úrovní zranitelnosti v průběhu předpokládané životnosti infrastruktury.</w:t>
      </w:r>
    </w:p>
    <w:p w14:paraId="3787EF25" w14:textId="77777777" w:rsidR="00745898" w:rsidRPr="00806708" w:rsidRDefault="00745898" w:rsidP="00745898">
      <w:pPr>
        <w:rPr>
          <w:rFonts w:cs="Segoe UI"/>
          <w:b/>
          <w:bCs/>
          <w:sz w:val="22"/>
          <w:szCs w:val="22"/>
        </w:rPr>
      </w:pPr>
      <w:r w:rsidRPr="00806708">
        <w:rPr>
          <w:rFonts w:cs="Segoe UI"/>
          <w:b/>
          <w:bCs/>
          <w:sz w:val="22"/>
          <w:szCs w:val="22"/>
        </w:rPr>
        <w:t>Analýza dopadu</w:t>
      </w:r>
    </w:p>
    <w:p w14:paraId="74EE4311" w14:textId="77777777" w:rsidR="00745898" w:rsidRPr="00806708" w:rsidRDefault="00745898" w:rsidP="00745898">
      <w:pPr>
        <w:rPr>
          <w:rFonts w:cs="Segoe UI"/>
          <w:sz w:val="22"/>
          <w:szCs w:val="22"/>
        </w:rPr>
      </w:pPr>
      <w:r w:rsidRPr="00806708">
        <w:rPr>
          <w:rFonts w:cs="Segoe UI"/>
          <w:sz w:val="22"/>
          <w:szCs w:val="22"/>
        </w:rPr>
        <w:t>Zpracovatel vypracuje analýzu dopadu (výskytu určených klimatických nebezpečí v daném časovém rámci projektu). Výstupem analýzy dopadu bude kvalifikovaný odhad velikosti dopadu každého klimatického nebezpečí s vysokou nebo střední úrovní zranitelnosti na jednotlivé rizikové oblasti v průběhu předpokládané životnosti infrastruktury.</w:t>
      </w:r>
    </w:p>
    <w:p w14:paraId="738FE134" w14:textId="77777777" w:rsidR="00745898" w:rsidRPr="00806708" w:rsidRDefault="00745898" w:rsidP="00745898">
      <w:pPr>
        <w:spacing w:after="160" w:line="259" w:lineRule="auto"/>
        <w:jc w:val="left"/>
        <w:rPr>
          <w:rFonts w:cs="Segoe UI"/>
          <w:b/>
          <w:bCs/>
          <w:sz w:val="22"/>
          <w:szCs w:val="22"/>
        </w:rPr>
      </w:pPr>
      <w:r w:rsidRPr="00806708">
        <w:rPr>
          <w:rFonts w:cs="Segoe UI"/>
          <w:b/>
          <w:bCs/>
          <w:sz w:val="22"/>
          <w:szCs w:val="22"/>
        </w:rPr>
        <w:br w:type="page"/>
      </w:r>
    </w:p>
    <w:p w14:paraId="71BF75CF" w14:textId="77777777" w:rsidR="00745898" w:rsidRPr="00806708" w:rsidRDefault="00745898" w:rsidP="00745898">
      <w:pPr>
        <w:rPr>
          <w:rFonts w:cs="Segoe UI"/>
          <w:b/>
          <w:bCs/>
          <w:sz w:val="22"/>
          <w:szCs w:val="22"/>
        </w:rPr>
      </w:pPr>
      <w:r w:rsidRPr="00806708">
        <w:rPr>
          <w:rFonts w:cs="Segoe UI"/>
          <w:b/>
          <w:bCs/>
          <w:sz w:val="22"/>
          <w:szCs w:val="22"/>
        </w:rPr>
        <w:lastRenderedPageBreak/>
        <w:t>Analýza rizik</w:t>
      </w:r>
    </w:p>
    <w:p w14:paraId="59177205" w14:textId="77777777" w:rsidR="00745898" w:rsidRPr="00806708" w:rsidRDefault="00745898" w:rsidP="00745898">
      <w:pPr>
        <w:rPr>
          <w:rFonts w:cs="Segoe UI"/>
          <w:sz w:val="22"/>
          <w:szCs w:val="22"/>
        </w:rPr>
      </w:pPr>
      <w:r w:rsidRPr="00806708">
        <w:rPr>
          <w:rFonts w:cs="Segoe UI"/>
          <w:sz w:val="22"/>
          <w:szCs w:val="22"/>
        </w:rPr>
        <w:t xml:space="preserve">Zpracovatel vypracuje </w:t>
      </w:r>
      <w:bookmarkStart w:id="8" w:name="_Hlk111646846"/>
      <w:r w:rsidRPr="00806708">
        <w:rPr>
          <w:rFonts w:cs="Segoe UI"/>
          <w:sz w:val="22"/>
          <w:szCs w:val="22"/>
        </w:rPr>
        <w:t>analýzu rizik (která kombinuje výsledky analýzy pravděpodobnosti a analýzy dopadu)</w:t>
      </w:r>
      <w:bookmarkEnd w:id="8"/>
      <w:r w:rsidRPr="00806708">
        <w:rPr>
          <w:rFonts w:cs="Segoe UI"/>
          <w:sz w:val="22"/>
          <w:szCs w:val="22"/>
        </w:rPr>
        <w:t xml:space="preserve">. </w:t>
      </w:r>
    </w:p>
    <w:p w14:paraId="737E1257" w14:textId="77777777" w:rsidR="00745898" w:rsidRPr="00806708" w:rsidRDefault="00745898" w:rsidP="00745898">
      <w:pPr>
        <w:rPr>
          <w:rFonts w:cs="Segoe UI"/>
          <w:sz w:val="22"/>
          <w:szCs w:val="22"/>
        </w:rPr>
      </w:pPr>
      <w:r w:rsidRPr="00806708">
        <w:rPr>
          <w:rFonts w:cs="Segoe UI"/>
          <w:sz w:val="22"/>
          <w:szCs w:val="22"/>
        </w:rPr>
        <w:t>Výstupem analýzy rizik v případě projektu infrastruktury bude následující tabulka:</w:t>
      </w:r>
    </w:p>
    <w:tbl>
      <w:tblPr>
        <w:tblStyle w:val="Mkatabulky"/>
        <w:tblW w:w="9072" w:type="dxa"/>
        <w:tblInd w:w="-5" w:type="dxa"/>
        <w:tblLayout w:type="fixed"/>
        <w:tblLook w:val="04A0" w:firstRow="1" w:lastRow="0" w:firstColumn="1" w:lastColumn="0" w:noHBand="0" w:noVBand="1"/>
      </w:tblPr>
      <w:tblGrid>
        <w:gridCol w:w="426"/>
        <w:gridCol w:w="1275"/>
        <w:gridCol w:w="1105"/>
        <w:gridCol w:w="1106"/>
        <w:gridCol w:w="1106"/>
        <w:gridCol w:w="1106"/>
        <w:gridCol w:w="1106"/>
        <w:gridCol w:w="283"/>
        <w:gridCol w:w="922"/>
        <w:gridCol w:w="637"/>
      </w:tblGrid>
      <w:tr w:rsidR="00745898" w:rsidRPr="00806708" w14:paraId="7CB9867F" w14:textId="77777777" w:rsidTr="00806708">
        <w:trPr>
          <w:trHeight w:val="613"/>
        </w:trPr>
        <w:tc>
          <w:tcPr>
            <w:tcW w:w="9072" w:type="dxa"/>
            <w:gridSpan w:val="10"/>
            <w:shd w:val="clear" w:color="auto" w:fill="3E1F65"/>
            <w:vAlign w:val="center"/>
          </w:tcPr>
          <w:p w14:paraId="46927C5B" w14:textId="77777777" w:rsidR="00745898" w:rsidRPr="00806708" w:rsidRDefault="00745898" w:rsidP="0050439C">
            <w:pPr>
              <w:jc w:val="center"/>
              <w:rPr>
                <w:rFonts w:cs="Segoe UI"/>
                <w:b/>
                <w:bCs/>
                <w:sz w:val="22"/>
                <w:szCs w:val="22"/>
              </w:rPr>
            </w:pPr>
            <w:r w:rsidRPr="00806708">
              <w:rPr>
                <w:rFonts w:cs="Segoe UI"/>
                <w:b/>
                <w:bCs/>
                <w:sz w:val="22"/>
                <w:szCs w:val="22"/>
              </w:rPr>
              <w:t>Analýza rizik</w:t>
            </w:r>
          </w:p>
        </w:tc>
      </w:tr>
      <w:tr w:rsidR="00745898" w:rsidRPr="00806708" w14:paraId="2EA60073" w14:textId="77777777" w:rsidTr="00806708">
        <w:trPr>
          <w:trHeight w:val="613"/>
        </w:trPr>
        <w:tc>
          <w:tcPr>
            <w:tcW w:w="1701" w:type="dxa"/>
            <w:gridSpan w:val="2"/>
            <w:vMerge w:val="restart"/>
            <w:shd w:val="clear" w:color="auto" w:fill="3E1F65"/>
            <w:vAlign w:val="center"/>
          </w:tcPr>
          <w:p w14:paraId="7469B55D" w14:textId="77777777" w:rsidR="00745898" w:rsidRPr="00806708" w:rsidRDefault="00745898" w:rsidP="0050439C">
            <w:pPr>
              <w:tabs>
                <w:tab w:val="left" w:pos="0"/>
              </w:tabs>
              <w:jc w:val="center"/>
              <w:rPr>
                <w:rFonts w:cs="Segoe UI"/>
                <w:b/>
                <w:bCs/>
                <w:sz w:val="22"/>
                <w:szCs w:val="22"/>
              </w:rPr>
            </w:pPr>
            <w:r w:rsidRPr="00806708">
              <w:rPr>
                <w:rFonts w:cs="Segoe UI"/>
                <w:b/>
                <w:bCs/>
                <w:sz w:val="22"/>
                <w:szCs w:val="22"/>
              </w:rPr>
              <w:t>Určená klimatická nebezpečí dle kombinace (</w:t>
            </w:r>
            <w:proofErr w:type="spellStart"/>
            <w:r w:rsidRPr="00806708">
              <w:rPr>
                <w:rFonts w:cs="Segoe UI"/>
                <w:b/>
                <w:bCs/>
                <w:i/>
                <w:iCs/>
                <w:sz w:val="22"/>
                <w:szCs w:val="22"/>
              </w:rPr>
              <w:t>xxx</w:t>
            </w:r>
            <w:proofErr w:type="spellEnd"/>
            <w:r w:rsidRPr="00806708">
              <w:rPr>
                <w:rFonts w:cs="Segoe UI"/>
                <w:b/>
                <w:bCs/>
                <w:sz w:val="22"/>
                <w:szCs w:val="22"/>
              </w:rPr>
              <w:t>)</w:t>
            </w:r>
          </w:p>
        </w:tc>
        <w:tc>
          <w:tcPr>
            <w:tcW w:w="5529" w:type="dxa"/>
            <w:gridSpan w:val="5"/>
            <w:shd w:val="clear" w:color="auto" w:fill="3E1F65"/>
            <w:vAlign w:val="center"/>
          </w:tcPr>
          <w:p w14:paraId="165F9B1C" w14:textId="77777777" w:rsidR="00745898" w:rsidRPr="00806708" w:rsidRDefault="00745898" w:rsidP="0050439C">
            <w:pPr>
              <w:jc w:val="center"/>
              <w:rPr>
                <w:rFonts w:cs="Segoe UI"/>
                <w:b/>
                <w:bCs/>
                <w:sz w:val="22"/>
                <w:szCs w:val="22"/>
              </w:rPr>
            </w:pPr>
            <w:r w:rsidRPr="00806708">
              <w:rPr>
                <w:rFonts w:cs="Segoe UI"/>
                <w:b/>
                <w:bCs/>
                <w:sz w:val="22"/>
                <w:szCs w:val="22"/>
              </w:rPr>
              <w:t>Dopad (velikost)</w:t>
            </w:r>
          </w:p>
        </w:tc>
        <w:tc>
          <w:tcPr>
            <w:tcW w:w="283" w:type="dxa"/>
            <w:tcBorders>
              <w:bottom w:val="nil"/>
              <w:right w:val="nil"/>
            </w:tcBorders>
            <w:shd w:val="clear" w:color="auto" w:fill="auto"/>
            <w:vAlign w:val="center"/>
          </w:tcPr>
          <w:p w14:paraId="6CCE516B" w14:textId="77777777" w:rsidR="00745898" w:rsidRPr="00806708" w:rsidRDefault="00745898" w:rsidP="0050439C">
            <w:pPr>
              <w:jc w:val="center"/>
              <w:rPr>
                <w:rFonts w:cs="Segoe UI"/>
                <w:b/>
                <w:bCs/>
                <w:sz w:val="22"/>
                <w:szCs w:val="22"/>
              </w:rPr>
            </w:pPr>
          </w:p>
        </w:tc>
        <w:tc>
          <w:tcPr>
            <w:tcW w:w="922" w:type="dxa"/>
            <w:tcBorders>
              <w:left w:val="nil"/>
              <w:bottom w:val="nil"/>
              <w:right w:val="nil"/>
            </w:tcBorders>
            <w:shd w:val="clear" w:color="auto" w:fill="auto"/>
            <w:vAlign w:val="center"/>
          </w:tcPr>
          <w:p w14:paraId="42166451" w14:textId="77777777" w:rsidR="00745898" w:rsidRPr="00806708" w:rsidRDefault="00745898" w:rsidP="0050439C">
            <w:pPr>
              <w:jc w:val="center"/>
              <w:rPr>
                <w:rFonts w:cs="Segoe UI"/>
                <w:b/>
                <w:bCs/>
                <w:sz w:val="22"/>
                <w:szCs w:val="22"/>
              </w:rPr>
            </w:pPr>
          </w:p>
        </w:tc>
        <w:tc>
          <w:tcPr>
            <w:tcW w:w="637" w:type="dxa"/>
            <w:tcBorders>
              <w:left w:val="nil"/>
              <w:bottom w:val="nil"/>
            </w:tcBorders>
            <w:shd w:val="clear" w:color="auto" w:fill="auto"/>
            <w:vAlign w:val="center"/>
          </w:tcPr>
          <w:p w14:paraId="7013475F" w14:textId="77777777" w:rsidR="00745898" w:rsidRPr="00806708" w:rsidRDefault="00745898" w:rsidP="0050439C">
            <w:pPr>
              <w:jc w:val="center"/>
              <w:rPr>
                <w:rFonts w:cs="Segoe UI"/>
                <w:b/>
                <w:bCs/>
                <w:sz w:val="22"/>
                <w:szCs w:val="22"/>
              </w:rPr>
            </w:pPr>
          </w:p>
        </w:tc>
      </w:tr>
      <w:tr w:rsidR="00745898" w:rsidRPr="00806708" w14:paraId="10DFFEA0" w14:textId="77777777" w:rsidTr="00806708">
        <w:trPr>
          <w:trHeight w:val="885"/>
        </w:trPr>
        <w:tc>
          <w:tcPr>
            <w:tcW w:w="1701" w:type="dxa"/>
            <w:gridSpan w:val="2"/>
            <w:vMerge/>
            <w:tcBorders>
              <w:bottom w:val="single" w:sz="4" w:space="0" w:color="auto"/>
            </w:tcBorders>
            <w:shd w:val="clear" w:color="auto" w:fill="3E1F65"/>
            <w:vAlign w:val="center"/>
          </w:tcPr>
          <w:p w14:paraId="316BF5D9" w14:textId="77777777" w:rsidR="00745898" w:rsidRPr="00806708" w:rsidRDefault="00745898" w:rsidP="0050439C">
            <w:pPr>
              <w:tabs>
                <w:tab w:val="left" w:pos="0"/>
              </w:tabs>
              <w:jc w:val="center"/>
              <w:rPr>
                <w:rFonts w:cs="Segoe UI"/>
                <w:b/>
                <w:bCs/>
                <w:sz w:val="22"/>
                <w:szCs w:val="22"/>
              </w:rPr>
            </w:pPr>
          </w:p>
        </w:tc>
        <w:tc>
          <w:tcPr>
            <w:tcW w:w="1105" w:type="dxa"/>
            <w:tcBorders>
              <w:bottom w:val="single" w:sz="4" w:space="0" w:color="auto"/>
            </w:tcBorders>
            <w:shd w:val="clear" w:color="auto" w:fill="3E1F65"/>
            <w:vAlign w:val="center"/>
          </w:tcPr>
          <w:p w14:paraId="15C356E8" w14:textId="77777777" w:rsidR="00745898" w:rsidRPr="00806708" w:rsidRDefault="00745898" w:rsidP="0050439C">
            <w:pPr>
              <w:jc w:val="center"/>
              <w:rPr>
                <w:rFonts w:cs="Segoe UI"/>
                <w:sz w:val="22"/>
                <w:szCs w:val="22"/>
              </w:rPr>
            </w:pPr>
            <w:proofErr w:type="spellStart"/>
            <w:r w:rsidRPr="00806708">
              <w:rPr>
                <w:rFonts w:cs="Segoe UI"/>
                <w:sz w:val="22"/>
                <w:szCs w:val="22"/>
              </w:rPr>
              <w:t>Nevýz-namný</w:t>
            </w:r>
            <w:proofErr w:type="spellEnd"/>
          </w:p>
        </w:tc>
        <w:tc>
          <w:tcPr>
            <w:tcW w:w="1106" w:type="dxa"/>
            <w:tcBorders>
              <w:bottom w:val="single" w:sz="4" w:space="0" w:color="auto"/>
            </w:tcBorders>
            <w:shd w:val="clear" w:color="auto" w:fill="3E1F65"/>
            <w:vAlign w:val="center"/>
          </w:tcPr>
          <w:p w14:paraId="01E9CA4B" w14:textId="77777777" w:rsidR="00745898" w:rsidRPr="00806708" w:rsidRDefault="00745898" w:rsidP="0050439C">
            <w:pPr>
              <w:jc w:val="center"/>
              <w:rPr>
                <w:rFonts w:cs="Segoe UI"/>
                <w:sz w:val="22"/>
                <w:szCs w:val="22"/>
              </w:rPr>
            </w:pPr>
            <w:r w:rsidRPr="00806708">
              <w:rPr>
                <w:rFonts w:cs="Segoe UI"/>
                <w:sz w:val="22"/>
                <w:szCs w:val="22"/>
              </w:rPr>
              <w:t>Malý</w:t>
            </w:r>
          </w:p>
        </w:tc>
        <w:tc>
          <w:tcPr>
            <w:tcW w:w="1106" w:type="dxa"/>
            <w:tcBorders>
              <w:bottom w:val="single" w:sz="4" w:space="0" w:color="auto"/>
            </w:tcBorders>
            <w:shd w:val="clear" w:color="auto" w:fill="3E1F65"/>
            <w:vAlign w:val="center"/>
          </w:tcPr>
          <w:p w14:paraId="010241B8" w14:textId="77777777" w:rsidR="00745898" w:rsidRPr="00806708" w:rsidRDefault="00745898" w:rsidP="0050439C">
            <w:pPr>
              <w:jc w:val="center"/>
              <w:rPr>
                <w:rFonts w:cs="Segoe UI"/>
                <w:sz w:val="22"/>
                <w:szCs w:val="22"/>
              </w:rPr>
            </w:pPr>
            <w:r w:rsidRPr="00806708">
              <w:rPr>
                <w:rFonts w:cs="Segoe UI"/>
                <w:sz w:val="22"/>
                <w:szCs w:val="22"/>
              </w:rPr>
              <w:t>Nevelký</w:t>
            </w:r>
          </w:p>
        </w:tc>
        <w:tc>
          <w:tcPr>
            <w:tcW w:w="1106" w:type="dxa"/>
            <w:tcBorders>
              <w:bottom w:val="single" w:sz="4" w:space="0" w:color="auto"/>
            </w:tcBorders>
            <w:shd w:val="clear" w:color="auto" w:fill="3E1F65"/>
            <w:vAlign w:val="center"/>
          </w:tcPr>
          <w:p w14:paraId="4E9FD23D" w14:textId="77777777" w:rsidR="00745898" w:rsidRPr="00806708" w:rsidRDefault="00745898" w:rsidP="0050439C">
            <w:pPr>
              <w:jc w:val="center"/>
              <w:rPr>
                <w:rFonts w:cs="Segoe UI"/>
                <w:sz w:val="22"/>
                <w:szCs w:val="22"/>
              </w:rPr>
            </w:pPr>
            <w:r w:rsidRPr="00806708">
              <w:rPr>
                <w:rFonts w:cs="Segoe UI"/>
                <w:sz w:val="22"/>
                <w:szCs w:val="22"/>
              </w:rPr>
              <w:t>Velký</w:t>
            </w:r>
          </w:p>
        </w:tc>
        <w:tc>
          <w:tcPr>
            <w:tcW w:w="1106" w:type="dxa"/>
            <w:tcBorders>
              <w:bottom w:val="single" w:sz="4" w:space="0" w:color="auto"/>
            </w:tcBorders>
            <w:shd w:val="clear" w:color="auto" w:fill="3E1F65"/>
            <w:vAlign w:val="center"/>
          </w:tcPr>
          <w:p w14:paraId="645146F1" w14:textId="77777777" w:rsidR="00745898" w:rsidRPr="00806708" w:rsidRDefault="00745898" w:rsidP="0050439C">
            <w:pPr>
              <w:jc w:val="center"/>
              <w:rPr>
                <w:rFonts w:cs="Segoe UI"/>
                <w:sz w:val="22"/>
                <w:szCs w:val="22"/>
              </w:rPr>
            </w:pPr>
            <w:proofErr w:type="spellStart"/>
            <w:r w:rsidRPr="00806708">
              <w:rPr>
                <w:rFonts w:cs="Segoe UI"/>
                <w:sz w:val="22"/>
                <w:szCs w:val="22"/>
              </w:rPr>
              <w:t>Katastro-fický</w:t>
            </w:r>
            <w:proofErr w:type="spellEnd"/>
          </w:p>
        </w:tc>
        <w:tc>
          <w:tcPr>
            <w:tcW w:w="283" w:type="dxa"/>
            <w:tcBorders>
              <w:top w:val="nil"/>
              <w:bottom w:val="nil"/>
              <w:right w:val="nil"/>
            </w:tcBorders>
            <w:shd w:val="clear" w:color="auto" w:fill="auto"/>
            <w:vAlign w:val="center"/>
          </w:tcPr>
          <w:p w14:paraId="1D1B8204" w14:textId="77777777" w:rsidR="00745898" w:rsidRPr="00806708" w:rsidRDefault="00745898" w:rsidP="0050439C">
            <w:pPr>
              <w:jc w:val="center"/>
              <w:rPr>
                <w:rFonts w:cs="Segoe UI"/>
                <w:sz w:val="22"/>
                <w:szCs w:val="22"/>
              </w:rPr>
            </w:pPr>
          </w:p>
        </w:tc>
        <w:tc>
          <w:tcPr>
            <w:tcW w:w="1559" w:type="dxa"/>
            <w:gridSpan w:val="2"/>
            <w:tcBorders>
              <w:top w:val="nil"/>
              <w:left w:val="nil"/>
              <w:bottom w:val="nil"/>
            </w:tcBorders>
            <w:shd w:val="clear" w:color="auto" w:fill="auto"/>
            <w:vAlign w:val="center"/>
          </w:tcPr>
          <w:p w14:paraId="43578D99" w14:textId="77777777" w:rsidR="00745898" w:rsidRPr="00806708" w:rsidRDefault="00745898" w:rsidP="0050439C">
            <w:pPr>
              <w:jc w:val="center"/>
              <w:rPr>
                <w:rFonts w:cs="Segoe UI"/>
                <w:sz w:val="22"/>
                <w:szCs w:val="22"/>
              </w:rPr>
            </w:pPr>
            <w:r w:rsidRPr="00806708">
              <w:rPr>
                <w:rFonts w:cs="Segoe UI"/>
                <w:sz w:val="22"/>
                <w:szCs w:val="22"/>
              </w:rPr>
              <w:t>Úroveň rizika:</w:t>
            </w:r>
          </w:p>
        </w:tc>
      </w:tr>
      <w:tr w:rsidR="00745898" w:rsidRPr="00806708" w14:paraId="7B494FE8" w14:textId="77777777" w:rsidTr="00806708">
        <w:trPr>
          <w:trHeight w:val="649"/>
        </w:trPr>
        <w:tc>
          <w:tcPr>
            <w:tcW w:w="426" w:type="dxa"/>
            <w:vMerge w:val="restart"/>
            <w:shd w:val="clear" w:color="auto" w:fill="3E1F65"/>
            <w:textDirection w:val="btLr"/>
            <w:vAlign w:val="center"/>
          </w:tcPr>
          <w:p w14:paraId="7C380402" w14:textId="77777777" w:rsidR="00745898" w:rsidRPr="00806708" w:rsidRDefault="00745898" w:rsidP="0050439C">
            <w:pPr>
              <w:tabs>
                <w:tab w:val="left" w:pos="0"/>
              </w:tabs>
              <w:ind w:left="113" w:right="113"/>
              <w:jc w:val="center"/>
              <w:rPr>
                <w:rFonts w:cs="Segoe UI"/>
                <w:b/>
                <w:bCs/>
                <w:sz w:val="22"/>
                <w:szCs w:val="22"/>
              </w:rPr>
            </w:pPr>
            <w:r w:rsidRPr="00806708">
              <w:rPr>
                <w:rFonts w:cs="Segoe UI"/>
                <w:b/>
                <w:bCs/>
                <w:sz w:val="22"/>
                <w:szCs w:val="22"/>
              </w:rPr>
              <w:t>Pravděpodobnost (výskytu)</w:t>
            </w:r>
          </w:p>
        </w:tc>
        <w:tc>
          <w:tcPr>
            <w:tcW w:w="1275" w:type="dxa"/>
            <w:shd w:val="clear" w:color="auto" w:fill="3E1F65"/>
            <w:vAlign w:val="center"/>
          </w:tcPr>
          <w:p w14:paraId="0BFEB04C" w14:textId="77777777" w:rsidR="00745898" w:rsidRPr="00806708" w:rsidRDefault="00745898" w:rsidP="0050439C">
            <w:pPr>
              <w:tabs>
                <w:tab w:val="left" w:pos="0"/>
              </w:tabs>
              <w:jc w:val="center"/>
              <w:rPr>
                <w:rFonts w:cs="Segoe UI"/>
                <w:sz w:val="22"/>
                <w:szCs w:val="22"/>
              </w:rPr>
            </w:pPr>
            <w:r w:rsidRPr="00806708">
              <w:rPr>
                <w:rFonts w:cs="Segoe UI"/>
                <w:sz w:val="22"/>
                <w:szCs w:val="22"/>
              </w:rPr>
              <w:t>Vzácný</w:t>
            </w:r>
          </w:p>
        </w:tc>
        <w:tc>
          <w:tcPr>
            <w:tcW w:w="1105" w:type="dxa"/>
            <w:shd w:val="clear" w:color="auto" w:fill="92D050"/>
            <w:vAlign w:val="center"/>
          </w:tcPr>
          <w:p w14:paraId="44BE18EB"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92D050"/>
            <w:vAlign w:val="center"/>
          </w:tcPr>
          <w:p w14:paraId="4BCEC9E2"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92D050"/>
            <w:vAlign w:val="center"/>
          </w:tcPr>
          <w:p w14:paraId="5723CD20"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FF00"/>
            <w:vAlign w:val="center"/>
          </w:tcPr>
          <w:p w14:paraId="13811F4B"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FF00"/>
            <w:vAlign w:val="center"/>
          </w:tcPr>
          <w:p w14:paraId="5B9A2B7A"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205" w:type="dxa"/>
            <w:gridSpan w:val="2"/>
            <w:tcBorders>
              <w:top w:val="nil"/>
              <w:bottom w:val="nil"/>
              <w:right w:val="single" w:sz="4" w:space="0" w:color="auto"/>
            </w:tcBorders>
            <w:shd w:val="clear" w:color="auto" w:fill="auto"/>
            <w:vAlign w:val="center"/>
          </w:tcPr>
          <w:p w14:paraId="4482E01B" w14:textId="77777777" w:rsidR="00745898" w:rsidRPr="00806708" w:rsidRDefault="00745898" w:rsidP="0050439C">
            <w:pPr>
              <w:jc w:val="right"/>
              <w:rPr>
                <w:rFonts w:cs="Segoe UI"/>
                <w:sz w:val="22"/>
                <w:szCs w:val="22"/>
              </w:rPr>
            </w:pPr>
            <w:r w:rsidRPr="00806708">
              <w:rPr>
                <w:rFonts w:cs="Segoe UI"/>
                <w:sz w:val="22"/>
                <w:szCs w:val="22"/>
              </w:rPr>
              <w:t>Nízká</w:t>
            </w:r>
          </w:p>
        </w:tc>
        <w:tc>
          <w:tcPr>
            <w:tcW w:w="637" w:type="dxa"/>
            <w:tcBorders>
              <w:top w:val="single" w:sz="4" w:space="0" w:color="auto"/>
              <w:left w:val="single" w:sz="4" w:space="0" w:color="auto"/>
              <w:bottom w:val="single" w:sz="4" w:space="0" w:color="auto"/>
            </w:tcBorders>
            <w:shd w:val="clear" w:color="auto" w:fill="92D050"/>
            <w:vAlign w:val="center"/>
          </w:tcPr>
          <w:p w14:paraId="6BDC3E27" w14:textId="77777777" w:rsidR="00745898" w:rsidRPr="00806708" w:rsidRDefault="00745898" w:rsidP="0050439C">
            <w:pPr>
              <w:jc w:val="center"/>
              <w:rPr>
                <w:rFonts w:cs="Segoe UI"/>
                <w:sz w:val="22"/>
                <w:szCs w:val="22"/>
              </w:rPr>
            </w:pPr>
          </w:p>
        </w:tc>
      </w:tr>
      <w:tr w:rsidR="00745898" w:rsidRPr="00806708" w14:paraId="4C3F11D3" w14:textId="77777777" w:rsidTr="00806708">
        <w:trPr>
          <w:trHeight w:val="649"/>
        </w:trPr>
        <w:tc>
          <w:tcPr>
            <w:tcW w:w="426" w:type="dxa"/>
            <w:vMerge/>
            <w:shd w:val="clear" w:color="auto" w:fill="3E1F65"/>
            <w:textDirection w:val="btLr"/>
            <w:vAlign w:val="center"/>
          </w:tcPr>
          <w:p w14:paraId="468B6D4B" w14:textId="77777777" w:rsidR="00745898" w:rsidRPr="00806708" w:rsidRDefault="00745898" w:rsidP="0050439C">
            <w:pPr>
              <w:tabs>
                <w:tab w:val="left" w:pos="0"/>
              </w:tabs>
              <w:ind w:left="113" w:right="113"/>
              <w:jc w:val="center"/>
              <w:rPr>
                <w:rFonts w:cs="Segoe UI"/>
                <w:b/>
                <w:bCs/>
                <w:sz w:val="22"/>
                <w:szCs w:val="22"/>
              </w:rPr>
            </w:pPr>
          </w:p>
        </w:tc>
        <w:tc>
          <w:tcPr>
            <w:tcW w:w="1275" w:type="dxa"/>
            <w:shd w:val="clear" w:color="auto" w:fill="3E1F65"/>
            <w:vAlign w:val="center"/>
          </w:tcPr>
          <w:p w14:paraId="6DECB361" w14:textId="77777777" w:rsidR="00745898" w:rsidRPr="00806708" w:rsidRDefault="00745898" w:rsidP="0050439C">
            <w:pPr>
              <w:tabs>
                <w:tab w:val="left" w:pos="0"/>
              </w:tabs>
              <w:jc w:val="center"/>
              <w:rPr>
                <w:rFonts w:cs="Segoe UI"/>
                <w:sz w:val="22"/>
                <w:szCs w:val="22"/>
              </w:rPr>
            </w:pPr>
            <w:r w:rsidRPr="00806708">
              <w:rPr>
                <w:rFonts w:cs="Segoe UI"/>
                <w:sz w:val="22"/>
                <w:szCs w:val="22"/>
              </w:rPr>
              <w:t>Nepravdě-podobný</w:t>
            </w:r>
          </w:p>
        </w:tc>
        <w:tc>
          <w:tcPr>
            <w:tcW w:w="1105" w:type="dxa"/>
            <w:shd w:val="clear" w:color="auto" w:fill="92D050"/>
            <w:vAlign w:val="center"/>
          </w:tcPr>
          <w:p w14:paraId="2CAA87FA"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92D050"/>
            <w:vAlign w:val="center"/>
          </w:tcPr>
          <w:p w14:paraId="252F3F7D"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FF00"/>
            <w:vAlign w:val="center"/>
          </w:tcPr>
          <w:p w14:paraId="20A364B2"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C000"/>
            <w:vAlign w:val="center"/>
          </w:tcPr>
          <w:p w14:paraId="375AC2AD"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C000"/>
            <w:vAlign w:val="center"/>
          </w:tcPr>
          <w:p w14:paraId="2FEB41A9"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205" w:type="dxa"/>
            <w:gridSpan w:val="2"/>
            <w:tcBorders>
              <w:top w:val="nil"/>
              <w:bottom w:val="nil"/>
              <w:right w:val="single" w:sz="4" w:space="0" w:color="auto"/>
            </w:tcBorders>
            <w:shd w:val="clear" w:color="auto" w:fill="auto"/>
            <w:vAlign w:val="center"/>
          </w:tcPr>
          <w:p w14:paraId="6F42CFED" w14:textId="77777777" w:rsidR="00745898" w:rsidRPr="00806708" w:rsidRDefault="00745898" w:rsidP="0050439C">
            <w:pPr>
              <w:jc w:val="right"/>
              <w:rPr>
                <w:rFonts w:cs="Segoe UI"/>
                <w:sz w:val="22"/>
                <w:szCs w:val="22"/>
              </w:rPr>
            </w:pPr>
            <w:r w:rsidRPr="00806708">
              <w:rPr>
                <w:rFonts w:cs="Segoe UI"/>
                <w:sz w:val="22"/>
                <w:szCs w:val="22"/>
              </w:rPr>
              <w:t>Střední</w:t>
            </w:r>
          </w:p>
        </w:tc>
        <w:tc>
          <w:tcPr>
            <w:tcW w:w="637" w:type="dxa"/>
            <w:tcBorders>
              <w:top w:val="single" w:sz="4" w:space="0" w:color="auto"/>
              <w:left w:val="single" w:sz="4" w:space="0" w:color="auto"/>
              <w:bottom w:val="single" w:sz="4" w:space="0" w:color="auto"/>
            </w:tcBorders>
            <w:shd w:val="clear" w:color="auto" w:fill="FFFF00"/>
            <w:vAlign w:val="center"/>
          </w:tcPr>
          <w:p w14:paraId="712FA7A3" w14:textId="77777777" w:rsidR="00745898" w:rsidRPr="00806708" w:rsidRDefault="00745898" w:rsidP="0050439C">
            <w:pPr>
              <w:jc w:val="center"/>
              <w:rPr>
                <w:rFonts w:cs="Segoe UI"/>
                <w:sz w:val="22"/>
                <w:szCs w:val="22"/>
              </w:rPr>
            </w:pPr>
          </w:p>
        </w:tc>
      </w:tr>
      <w:tr w:rsidR="00745898" w:rsidRPr="00806708" w14:paraId="2D6F13BC" w14:textId="77777777" w:rsidTr="00806708">
        <w:trPr>
          <w:trHeight w:val="649"/>
        </w:trPr>
        <w:tc>
          <w:tcPr>
            <w:tcW w:w="426" w:type="dxa"/>
            <w:vMerge/>
            <w:shd w:val="clear" w:color="auto" w:fill="3E1F65"/>
            <w:vAlign w:val="center"/>
          </w:tcPr>
          <w:p w14:paraId="2A9B9E00"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2F093161" w14:textId="77777777" w:rsidR="00745898" w:rsidRPr="00806708" w:rsidRDefault="00745898" w:rsidP="0050439C">
            <w:pPr>
              <w:tabs>
                <w:tab w:val="left" w:pos="0"/>
              </w:tabs>
              <w:jc w:val="center"/>
              <w:rPr>
                <w:rFonts w:cs="Segoe UI"/>
                <w:sz w:val="22"/>
                <w:szCs w:val="22"/>
              </w:rPr>
            </w:pPr>
            <w:r w:rsidRPr="00806708">
              <w:rPr>
                <w:rFonts w:cs="Segoe UI"/>
                <w:sz w:val="22"/>
                <w:szCs w:val="22"/>
              </w:rPr>
              <w:t>Nevelký</w:t>
            </w:r>
          </w:p>
        </w:tc>
        <w:tc>
          <w:tcPr>
            <w:tcW w:w="1105" w:type="dxa"/>
            <w:shd w:val="clear" w:color="auto" w:fill="92D050"/>
            <w:vAlign w:val="center"/>
          </w:tcPr>
          <w:p w14:paraId="0EB825BE"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FF00"/>
            <w:vAlign w:val="center"/>
          </w:tcPr>
          <w:p w14:paraId="498C92C9"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C000"/>
            <w:vAlign w:val="center"/>
          </w:tcPr>
          <w:p w14:paraId="30E7FBAB"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C000"/>
            <w:vAlign w:val="center"/>
          </w:tcPr>
          <w:p w14:paraId="4EAE9002"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0000"/>
            <w:vAlign w:val="center"/>
          </w:tcPr>
          <w:p w14:paraId="19D7821B"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205" w:type="dxa"/>
            <w:gridSpan w:val="2"/>
            <w:tcBorders>
              <w:top w:val="nil"/>
              <w:bottom w:val="nil"/>
              <w:right w:val="single" w:sz="4" w:space="0" w:color="auto"/>
            </w:tcBorders>
            <w:shd w:val="clear" w:color="auto" w:fill="auto"/>
            <w:vAlign w:val="center"/>
          </w:tcPr>
          <w:p w14:paraId="7BA7166E" w14:textId="77777777" w:rsidR="00745898" w:rsidRPr="00806708" w:rsidRDefault="00745898" w:rsidP="0050439C">
            <w:pPr>
              <w:jc w:val="right"/>
              <w:rPr>
                <w:rFonts w:cs="Segoe UI"/>
                <w:sz w:val="22"/>
                <w:szCs w:val="22"/>
              </w:rPr>
            </w:pPr>
            <w:r w:rsidRPr="00806708">
              <w:rPr>
                <w:rFonts w:cs="Segoe UI"/>
                <w:sz w:val="22"/>
                <w:szCs w:val="22"/>
              </w:rPr>
              <w:t>Vysoká</w:t>
            </w:r>
          </w:p>
        </w:tc>
        <w:tc>
          <w:tcPr>
            <w:tcW w:w="637" w:type="dxa"/>
            <w:tcBorders>
              <w:top w:val="single" w:sz="4" w:space="0" w:color="auto"/>
              <w:left w:val="single" w:sz="4" w:space="0" w:color="auto"/>
            </w:tcBorders>
            <w:shd w:val="clear" w:color="auto" w:fill="FFC000"/>
            <w:vAlign w:val="center"/>
          </w:tcPr>
          <w:p w14:paraId="541464E2" w14:textId="77777777" w:rsidR="00745898" w:rsidRPr="00806708" w:rsidRDefault="00745898" w:rsidP="0050439C">
            <w:pPr>
              <w:jc w:val="center"/>
              <w:rPr>
                <w:rFonts w:cs="Segoe UI"/>
                <w:sz w:val="22"/>
                <w:szCs w:val="22"/>
              </w:rPr>
            </w:pPr>
          </w:p>
        </w:tc>
      </w:tr>
      <w:tr w:rsidR="00745898" w:rsidRPr="00806708" w14:paraId="7ADF5F4D" w14:textId="77777777" w:rsidTr="00806708">
        <w:trPr>
          <w:trHeight w:val="649"/>
        </w:trPr>
        <w:tc>
          <w:tcPr>
            <w:tcW w:w="426" w:type="dxa"/>
            <w:vMerge/>
            <w:shd w:val="clear" w:color="auto" w:fill="3E1F65"/>
            <w:vAlign w:val="center"/>
          </w:tcPr>
          <w:p w14:paraId="1954E0C7"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683FDEB9" w14:textId="77777777" w:rsidR="00745898" w:rsidRPr="00806708" w:rsidRDefault="00745898" w:rsidP="0050439C">
            <w:pPr>
              <w:tabs>
                <w:tab w:val="left" w:pos="0"/>
              </w:tabs>
              <w:jc w:val="center"/>
              <w:rPr>
                <w:rFonts w:cs="Segoe UI"/>
                <w:sz w:val="22"/>
                <w:szCs w:val="22"/>
              </w:rPr>
            </w:pPr>
            <w:r w:rsidRPr="00806708">
              <w:rPr>
                <w:rFonts w:cs="Segoe UI"/>
                <w:sz w:val="22"/>
                <w:szCs w:val="22"/>
              </w:rPr>
              <w:t>Pravdě-podobný</w:t>
            </w:r>
          </w:p>
        </w:tc>
        <w:tc>
          <w:tcPr>
            <w:tcW w:w="1105" w:type="dxa"/>
            <w:shd w:val="clear" w:color="auto" w:fill="FFFF00"/>
            <w:vAlign w:val="center"/>
          </w:tcPr>
          <w:p w14:paraId="7550546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C000"/>
            <w:vAlign w:val="center"/>
          </w:tcPr>
          <w:p w14:paraId="25C283D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C000"/>
            <w:vAlign w:val="center"/>
          </w:tcPr>
          <w:p w14:paraId="32482D77"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0000"/>
            <w:vAlign w:val="center"/>
          </w:tcPr>
          <w:p w14:paraId="1604F2B8"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0000"/>
            <w:vAlign w:val="center"/>
          </w:tcPr>
          <w:p w14:paraId="56E03111"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205" w:type="dxa"/>
            <w:gridSpan w:val="2"/>
            <w:tcBorders>
              <w:top w:val="nil"/>
              <w:bottom w:val="nil"/>
              <w:right w:val="single" w:sz="4" w:space="0" w:color="auto"/>
            </w:tcBorders>
            <w:shd w:val="clear" w:color="auto" w:fill="auto"/>
            <w:vAlign w:val="center"/>
          </w:tcPr>
          <w:p w14:paraId="71C74A2A" w14:textId="77777777" w:rsidR="00745898" w:rsidRPr="00806708" w:rsidRDefault="00745898" w:rsidP="0050439C">
            <w:pPr>
              <w:jc w:val="right"/>
              <w:rPr>
                <w:rFonts w:cs="Segoe UI"/>
                <w:sz w:val="22"/>
                <w:szCs w:val="22"/>
              </w:rPr>
            </w:pPr>
            <w:r w:rsidRPr="00806708">
              <w:rPr>
                <w:rFonts w:cs="Segoe UI"/>
                <w:sz w:val="22"/>
                <w:szCs w:val="22"/>
              </w:rPr>
              <w:t>Extrémní</w:t>
            </w:r>
          </w:p>
        </w:tc>
        <w:tc>
          <w:tcPr>
            <w:tcW w:w="637" w:type="dxa"/>
            <w:tcBorders>
              <w:top w:val="single" w:sz="4" w:space="0" w:color="auto"/>
              <w:left w:val="single" w:sz="4" w:space="0" w:color="auto"/>
            </w:tcBorders>
            <w:shd w:val="clear" w:color="auto" w:fill="FF0000"/>
            <w:vAlign w:val="center"/>
          </w:tcPr>
          <w:p w14:paraId="05752A2B" w14:textId="77777777" w:rsidR="00745898" w:rsidRPr="00806708" w:rsidRDefault="00745898" w:rsidP="0050439C">
            <w:pPr>
              <w:jc w:val="center"/>
              <w:rPr>
                <w:rFonts w:cs="Segoe UI"/>
                <w:sz w:val="22"/>
                <w:szCs w:val="22"/>
              </w:rPr>
            </w:pPr>
          </w:p>
        </w:tc>
      </w:tr>
      <w:tr w:rsidR="00745898" w:rsidRPr="00806708" w14:paraId="0156FED0" w14:textId="77777777" w:rsidTr="00806708">
        <w:trPr>
          <w:trHeight w:val="649"/>
        </w:trPr>
        <w:tc>
          <w:tcPr>
            <w:tcW w:w="426" w:type="dxa"/>
            <w:vMerge/>
            <w:shd w:val="clear" w:color="auto" w:fill="3E1F65"/>
            <w:vAlign w:val="center"/>
          </w:tcPr>
          <w:p w14:paraId="66580934" w14:textId="77777777" w:rsidR="00745898" w:rsidRPr="00806708" w:rsidRDefault="00745898" w:rsidP="0050439C">
            <w:pPr>
              <w:tabs>
                <w:tab w:val="left" w:pos="0"/>
              </w:tabs>
              <w:jc w:val="center"/>
              <w:rPr>
                <w:rFonts w:cs="Segoe UI"/>
                <w:b/>
                <w:bCs/>
                <w:sz w:val="22"/>
                <w:szCs w:val="22"/>
              </w:rPr>
            </w:pPr>
          </w:p>
        </w:tc>
        <w:tc>
          <w:tcPr>
            <w:tcW w:w="1275" w:type="dxa"/>
            <w:shd w:val="clear" w:color="auto" w:fill="3E1F65"/>
            <w:vAlign w:val="center"/>
          </w:tcPr>
          <w:p w14:paraId="5A65F006" w14:textId="77777777" w:rsidR="00745898" w:rsidRPr="00806708" w:rsidRDefault="00745898" w:rsidP="0050439C">
            <w:pPr>
              <w:tabs>
                <w:tab w:val="left" w:pos="0"/>
              </w:tabs>
              <w:jc w:val="center"/>
              <w:rPr>
                <w:rFonts w:cs="Segoe UI"/>
                <w:sz w:val="22"/>
                <w:szCs w:val="22"/>
              </w:rPr>
            </w:pPr>
            <w:r w:rsidRPr="00806708">
              <w:rPr>
                <w:rFonts w:cs="Segoe UI"/>
                <w:sz w:val="22"/>
                <w:szCs w:val="22"/>
              </w:rPr>
              <w:t>Téměř jistý</w:t>
            </w:r>
          </w:p>
        </w:tc>
        <w:tc>
          <w:tcPr>
            <w:tcW w:w="1105" w:type="dxa"/>
            <w:shd w:val="clear" w:color="auto" w:fill="FFFF00"/>
            <w:vAlign w:val="center"/>
          </w:tcPr>
          <w:p w14:paraId="13B5F1BF"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C000"/>
            <w:vAlign w:val="center"/>
          </w:tcPr>
          <w:p w14:paraId="4607DE84"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0000"/>
            <w:vAlign w:val="center"/>
          </w:tcPr>
          <w:p w14:paraId="36F03549"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0000"/>
            <w:vAlign w:val="center"/>
          </w:tcPr>
          <w:p w14:paraId="3839085D"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1106" w:type="dxa"/>
            <w:shd w:val="clear" w:color="auto" w:fill="FF0000"/>
            <w:vAlign w:val="center"/>
          </w:tcPr>
          <w:p w14:paraId="7F029F43" w14:textId="77777777" w:rsidR="00745898" w:rsidRPr="00806708" w:rsidRDefault="00745898" w:rsidP="0050439C">
            <w:pPr>
              <w:jc w:val="center"/>
              <w:rPr>
                <w:rFonts w:cs="Segoe UI"/>
                <w:i/>
                <w:iCs/>
                <w:sz w:val="22"/>
                <w:szCs w:val="22"/>
              </w:rPr>
            </w:pPr>
            <w:proofErr w:type="spellStart"/>
            <w:r w:rsidRPr="00806708">
              <w:rPr>
                <w:rFonts w:cs="Segoe UI"/>
                <w:i/>
                <w:iCs/>
                <w:sz w:val="22"/>
                <w:szCs w:val="22"/>
              </w:rPr>
              <w:t>xxx</w:t>
            </w:r>
            <w:proofErr w:type="spellEnd"/>
          </w:p>
        </w:tc>
        <w:tc>
          <w:tcPr>
            <w:tcW w:w="283" w:type="dxa"/>
            <w:tcBorders>
              <w:top w:val="nil"/>
              <w:right w:val="nil"/>
            </w:tcBorders>
            <w:shd w:val="clear" w:color="auto" w:fill="auto"/>
            <w:vAlign w:val="center"/>
          </w:tcPr>
          <w:p w14:paraId="22A4D87C" w14:textId="77777777" w:rsidR="00745898" w:rsidRPr="00806708" w:rsidRDefault="00745898" w:rsidP="0050439C">
            <w:pPr>
              <w:jc w:val="center"/>
              <w:rPr>
                <w:rFonts w:cs="Segoe UI"/>
                <w:sz w:val="22"/>
                <w:szCs w:val="22"/>
              </w:rPr>
            </w:pPr>
          </w:p>
        </w:tc>
        <w:tc>
          <w:tcPr>
            <w:tcW w:w="922" w:type="dxa"/>
            <w:tcBorders>
              <w:top w:val="nil"/>
              <w:left w:val="nil"/>
              <w:right w:val="nil"/>
            </w:tcBorders>
            <w:shd w:val="clear" w:color="auto" w:fill="auto"/>
            <w:vAlign w:val="center"/>
          </w:tcPr>
          <w:p w14:paraId="2911CC5D" w14:textId="77777777" w:rsidR="00745898" w:rsidRPr="00806708" w:rsidRDefault="00745898" w:rsidP="0050439C">
            <w:pPr>
              <w:jc w:val="right"/>
              <w:rPr>
                <w:rFonts w:cs="Segoe UI"/>
                <w:sz w:val="22"/>
                <w:szCs w:val="22"/>
              </w:rPr>
            </w:pPr>
          </w:p>
        </w:tc>
        <w:tc>
          <w:tcPr>
            <w:tcW w:w="637" w:type="dxa"/>
            <w:tcBorders>
              <w:top w:val="single" w:sz="4" w:space="0" w:color="auto"/>
              <w:left w:val="nil"/>
            </w:tcBorders>
            <w:shd w:val="clear" w:color="auto" w:fill="auto"/>
            <w:vAlign w:val="center"/>
          </w:tcPr>
          <w:p w14:paraId="2AD9D1EB" w14:textId="77777777" w:rsidR="00745898" w:rsidRPr="00806708" w:rsidRDefault="00745898" w:rsidP="0050439C">
            <w:pPr>
              <w:jc w:val="center"/>
              <w:rPr>
                <w:rFonts w:cs="Segoe UI"/>
                <w:sz w:val="22"/>
                <w:szCs w:val="22"/>
              </w:rPr>
            </w:pPr>
          </w:p>
        </w:tc>
      </w:tr>
    </w:tbl>
    <w:p w14:paraId="017A2E42" w14:textId="77777777" w:rsidR="00745898" w:rsidRPr="00806708" w:rsidRDefault="00745898" w:rsidP="00745898">
      <w:pPr>
        <w:spacing w:after="160" w:line="259" w:lineRule="auto"/>
        <w:jc w:val="left"/>
        <w:rPr>
          <w:rFonts w:cs="Segoe UI"/>
          <w:sz w:val="22"/>
          <w:szCs w:val="22"/>
        </w:rPr>
      </w:pPr>
    </w:p>
    <w:p w14:paraId="474D5266" w14:textId="77777777" w:rsidR="00745898" w:rsidRPr="00806708" w:rsidRDefault="00745898" w:rsidP="00745898">
      <w:pPr>
        <w:rPr>
          <w:rFonts w:cs="Segoe UI"/>
          <w:sz w:val="22"/>
          <w:szCs w:val="22"/>
        </w:rPr>
      </w:pPr>
      <w:r w:rsidRPr="00806708">
        <w:rPr>
          <w:rFonts w:cs="Segoe UI"/>
          <w:sz w:val="22"/>
          <w:szCs w:val="22"/>
        </w:rPr>
        <w:t xml:space="preserve">Dále zpracovatel kvalifikovaně </w:t>
      </w:r>
      <w:proofErr w:type="gramStart"/>
      <w:r w:rsidRPr="00806708">
        <w:rPr>
          <w:rFonts w:cs="Segoe UI"/>
          <w:sz w:val="22"/>
          <w:szCs w:val="22"/>
        </w:rPr>
        <w:t>určí</w:t>
      </w:r>
      <w:proofErr w:type="gramEnd"/>
      <w:r w:rsidRPr="00806708">
        <w:rPr>
          <w:rFonts w:cs="Segoe UI"/>
          <w:sz w:val="22"/>
          <w:szCs w:val="22"/>
        </w:rPr>
        <w:t xml:space="preserve"> přijatelnost / významnost úrovní rizik s ohledem na okolnosti konkrétního projektu.</w:t>
      </w:r>
    </w:p>
    <w:p w14:paraId="7C5EEFC6" w14:textId="77777777" w:rsidR="00745898" w:rsidRPr="00806708" w:rsidRDefault="00745898" w:rsidP="00745898">
      <w:pPr>
        <w:spacing w:before="240"/>
        <w:rPr>
          <w:rFonts w:cs="Segoe UI"/>
          <w:b/>
          <w:bCs/>
          <w:sz w:val="22"/>
          <w:szCs w:val="22"/>
        </w:rPr>
      </w:pPr>
      <w:r w:rsidRPr="00806708">
        <w:rPr>
          <w:rFonts w:cs="Segoe UI"/>
          <w:b/>
          <w:bCs/>
          <w:sz w:val="22"/>
          <w:szCs w:val="22"/>
        </w:rPr>
        <w:t>Zpracovatel popíše, jak jsou zjištěná klimatická rizika řešena příslušnými adaptačními opatřeními, včetně určení, posouzení, naplánování a provedení těchto opatření</w:t>
      </w:r>
    </w:p>
    <w:p w14:paraId="612172EB" w14:textId="77777777" w:rsidR="00745898" w:rsidRPr="00806708" w:rsidRDefault="00745898" w:rsidP="00745898">
      <w:pPr>
        <w:rPr>
          <w:rFonts w:cs="Segoe UI"/>
          <w:sz w:val="22"/>
          <w:szCs w:val="22"/>
        </w:rPr>
      </w:pPr>
      <w:r w:rsidRPr="00806708">
        <w:rPr>
          <w:rFonts w:cs="Segoe UI"/>
          <w:sz w:val="22"/>
          <w:szCs w:val="22"/>
        </w:rPr>
        <w:t>Pokud byla analýzou rizik zjištěna významná klimatická rizika, zpracovatel navrhne adaptační opatření snižující taková rizika na přijatelnou úroveň.</w:t>
      </w:r>
    </w:p>
    <w:p w14:paraId="5B42821A" w14:textId="77777777" w:rsidR="00745898" w:rsidRPr="00806708" w:rsidRDefault="00745898" w:rsidP="00745898">
      <w:pPr>
        <w:rPr>
          <w:rFonts w:cs="Segoe UI"/>
          <w:sz w:val="22"/>
          <w:szCs w:val="22"/>
        </w:rPr>
      </w:pPr>
      <w:r w:rsidRPr="00806708">
        <w:rPr>
          <w:rFonts w:cs="Segoe UI"/>
          <w:sz w:val="22"/>
          <w:szCs w:val="22"/>
        </w:rPr>
        <w:t>Výstupem řízení rizik pro každé významné klimatické riziko bude kvalifikované určení konkrétních možností přizpůsobení, posouzení těchto možností a začlenění vybraných adaptačních opatření do návrhu projektu nebo jeho provozu, aby se zlepšila odolnost vůči změně klimatu.</w:t>
      </w:r>
    </w:p>
    <w:p w14:paraId="21860C65" w14:textId="77777777" w:rsidR="00745898" w:rsidRPr="00806708" w:rsidRDefault="00745898" w:rsidP="00745898">
      <w:pPr>
        <w:rPr>
          <w:rFonts w:cs="Segoe UI"/>
          <w:b/>
          <w:bCs/>
          <w:sz w:val="22"/>
          <w:szCs w:val="22"/>
        </w:rPr>
      </w:pPr>
      <w:r w:rsidRPr="00806708">
        <w:rPr>
          <w:rFonts w:cs="Segoe UI"/>
          <w:b/>
          <w:bCs/>
          <w:sz w:val="22"/>
          <w:szCs w:val="22"/>
        </w:rPr>
        <w:lastRenderedPageBreak/>
        <w:t>Zpracovatel popíše posouzení a výsledek s ohledem na pravidelné monitorování a následná opatření, například u kritických předpokladů ve vztahu k budoucí změně klimatu</w:t>
      </w:r>
    </w:p>
    <w:p w14:paraId="2E963637" w14:textId="77777777" w:rsidR="00745898" w:rsidRPr="00806708" w:rsidRDefault="00745898" w:rsidP="00745898">
      <w:pPr>
        <w:rPr>
          <w:rFonts w:cs="Segoe UI"/>
          <w:sz w:val="22"/>
          <w:szCs w:val="22"/>
        </w:rPr>
      </w:pPr>
      <w:r w:rsidRPr="00806708">
        <w:rPr>
          <w:rFonts w:cs="Segoe UI"/>
          <w:sz w:val="22"/>
          <w:szCs w:val="22"/>
        </w:rPr>
        <w:t>Pokud byla navržena adaptační opatření, zpracovatel navrhne budoucí průběžný monitoring za účelem kontroly přesnosti posouzení a zisku údajů pro budoucí posuzování a projekty, a za účelem určení, zda je pravděpodobné, že budou dosaženy stanovené spouštěcí body nebo mezní hodnoty, což by ukazovalo, že bude nutné přijmout další adaptační opatření (tj. postupné přizpůsobování).</w:t>
      </w:r>
    </w:p>
    <w:p w14:paraId="53AAA64F" w14:textId="77777777" w:rsidR="00745898" w:rsidRPr="00806708" w:rsidRDefault="00745898" w:rsidP="00745898">
      <w:pPr>
        <w:rPr>
          <w:rFonts w:cs="Segoe UI"/>
          <w:b/>
          <w:bCs/>
          <w:sz w:val="22"/>
          <w:szCs w:val="22"/>
        </w:rPr>
      </w:pPr>
      <w:r w:rsidRPr="00806708">
        <w:rPr>
          <w:rFonts w:cs="Segoe UI"/>
          <w:b/>
          <w:bCs/>
          <w:sz w:val="22"/>
          <w:szCs w:val="22"/>
        </w:rPr>
        <w:t>Zpracovatel popíše soulad projektu s unijními a v příslušných případech vnitrostátními, regionálními a místními strategiemi a plány v oblasti přizpůsobení se změně klimatu a vnitrostátními nebo regionálními plány pro řízení rizika katastrof.</w:t>
      </w:r>
    </w:p>
    <w:p w14:paraId="54BB05BB" w14:textId="77777777" w:rsidR="00745898" w:rsidRPr="00806708" w:rsidRDefault="00745898" w:rsidP="00806708">
      <w:pPr>
        <w:pStyle w:val="Podtitul111"/>
      </w:pPr>
      <w:r w:rsidRPr="00806708">
        <w:t>Další využitelné zdroje informací o dopadech změny klimatu</w:t>
      </w:r>
    </w:p>
    <w:p w14:paraId="25D7B964" w14:textId="70D954E6" w:rsidR="00745898" w:rsidRPr="00806708" w:rsidRDefault="00745898" w:rsidP="00806708">
      <w:pPr>
        <w:pStyle w:val="odrka1"/>
        <w:jc w:val="left"/>
        <w:rPr>
          <w:sz w:val="22"/>
          <w:szCs w:val="24"/>
        </w:rPr>
      </w:pPr>
      <w:r w:rsidRPr="00806708">
        <w:rPr>
          <w:sz w:val="22"/>
          <w:szCs w:val="24"/>
        </w:rPr>
        <w:t xml:space="preserve">Aktualizace Komplexní studie dopadů, zranitelnosti a zdrojů rizik souvisejících se změnou klimatu v ČR z roku 2015: </w:t>
      </w:r>
      <w:hyperlink r:id="rId13" w:history="1">
        <w:r w:rsidRPr="00806708">
          <w:rPr>
            <w:rStyle w:val="Hypertextovodkaz"/>
            <w:rFonts w:cs="Segoe UI"/>
            <w:sz w:val="24"/>
            <w:szCs w:val="24"/>
          </w:rPr>
          <w:t>https://www.mzp.cz/C1257458002F0DC7/cz/studie_dopadu_zmena_klimatu/$FILE/OEOK-Aktualizovana_studie_2019-20200128.pdf</w:t>
        </w:r>
      </w:hyperlink>
    </w:p>
    <w:p w14:paraId="5FEFFEBA" w14:textId="5C9AEA86" w:rsidR="00745898" w:rsidRPr="00806708" w:rsidRDefault="00745898" w:rsidP="00806708">
      <w:pPr>
        <w:pStyle w:val="odrka1"/>
        <w:jc w:val="left"/>
        <w:rPr>
          <w:sz w:val="22"/>
          <w:szCs w:val="24"/>
        </w:rPr>
      </w:pPr>
      <w:r w:rsidRPr="00806708">
        <w:rPr>
          <w:sz w:val="22"/>
          <w:szCs w:val="24"/>
        </w:rPr>
        <w:t xml:space="preserve">Strategie přizpůsobení se změně klimatu v podmínkách ČR: </w:t>
      </w:r>
      <w:hyperlink r:id="rId14" w:history="1">
        <w:r w:rsidRPr="00806708">
          <w:rPr>
            <w:rStyle w:val="Hypertextovodkaz"/>
            <w:rFonts w:cs="Segoe UI"/>
            <w:sz w:val="24"/>
            <w:szCs w:val="24"/>
          </w:rPr>
          <w:t>https://www.mzp.cz/C1257458002F0DC7/cz/zmena_klimatu_adaptacni_strategie/$FILE/OEOK_Narodni_adaptacni_strategie-aktualizace_20212610.pdf</w:t>
        </w:r>
      </w:hyperlink>
    </w:p>
    <w:p w14:paraId="150C17C4" w14:textId="3E23F0F8" w:rsidR="00745898" w:rsidRPr="00806708" w:rsidRDefault="00745898" w:rsidP="00806708">
      <w:pPr>
        <w:pStyle w:val="odrka1"/>
        <w:jc w:val="left"/>
        <w:rPr>
          <w:sz w:val="22"/>
          <w:szCs w:val="24"/>
        </w:rPr>
      </w:pPr>
      <w:r w:rsidRPr="00806708">
        <w:rPr>
          <w:sz w:val="22"/>
          <w:szCs w:val="24"/>
        </w:rPr>
        <w:t xml:space="preserve">Lesní požáry expozici stanovit dle obr. 11 </w:t>
      </w:r>
      <w:hyperlink r:id="rId15" w:history="1">
        <w:r w:rsidRPr="00806708">
          <w:rPr>
            <w:rStyle w:val="Hypertextovodkaz"/>
            <w:rFonts w:cs="Segoe UI"/>
            <w:sz w:val="24"/>
            <w:szCs w:val="24"/>
          </w:rPr>
          <w:t>https://www.mzp.cz/C1257458002F0DC7/cz/vestnik_mzp_2022/$FILE/SOTPR-Vestnik_zari_2022_priloha2-20220930.pdf</w:t>
        </w:r>
      </w:hyperlink>
    </w:p>
    <w:p w14:paraId="0BF866CA" w14:textId="03E02F37" w:rsidR="00745898" w:rsidRPr="00806708" w:rsidRDefault="00745898" w:rsidP="00806708">
      <w:pPr>
        <w:pStyle w:val="odrka1"/>
        <w:jc w:val="left"/>
        <w:rPr>
          <w:sz w:val="22"/>
          <w:szCs w:val="24"/>
        </w:rPr>
      </w:pPr>
      <w:r w:rsidRPr="00806708">
        <w:rPr>
          <w:sz w:val="22"/>
          <w:szCs w:val="24"/>
        </w:rPr>
        <w:t xml:space="preserve">Webové stránky Klimatická změna v České republice: </w:t>
      </w:r>
      <w:hyperlink r:id="rId16" w:history="1">
        <w:r w:rsidRPr="00806708">
          <w:rPr>
            <w:rStyle w:val="Hypertextovodkaz"/>
            <w:rFonts w:cs="Segoe UI"/>
            <w:sz w:val="24"/>
            <w:szCs w:val="24"/>
          </w:rPr>
          <w:t>https://www.klimatickazmena.cz/cs/</w:t>
        </w:r>
      </w:hyperlink>
    </w:p>
    <w:p w14:paraId="538C09C8" w14:textId="4A8011A5" w:rsidR="00745898" w:rsidRPr="00806708" w:rsidRDefault="00745898" w:rsidP="00806708">
      <w:pPr>
        <w:pStyle w:val="odrka1"/>
        <w:jc w:val="left"/>
        <w:rPr>
          <w:sz w:val="22"/>
          <w:szCs w:val="24"/>
        </w:rPr>
      </w:pPr>
      <w:r w:rsidRPr="00806708">
        <w:rPr>
          <w:sz w:val="22"/>
          <w:szCs w:val="24"/>
        </w:rPr>
        <w:t xml:space="preserve">Výstup mapování povodňové směrnice, které jsou v datovém skladu MŽP: </w:t>
      </w:r>
      <w:hyperlink r:id="rId17" w:history="1">
        <w:r w:rsidRPr="00806708">
          <w:rPr>
            <w:rStyle w:val="Hypertextovodkaz"/>
            <w:rFonts w:cs="Segoe UI"/>
            <w:sz w:val="24"/>
            <w:szCs w:val="24"/>
          </w:rPr>
          <w:t>https://cds.mzp.cz/</w:t>
        </w:r>
      </w:hyperlink>
    </w:p>
    <w:p w14:paraId="18715C76" w14:textId="77777777" w:rsidR="00806708" w:rsidRPr="00806708" w:rsidRDefault="00745898" w:rsidP="00806708">
      <w:pPr>
        <w:pStyle w:val="odrka1"/>
        <w:jc w:val="left"/>
        <w:rPr>
          <w:rStyle w:val="Hypertextovodkaz"/>
          <w:rFonts w:cs="Segoe UI"/>
          <w:color w:val="auto"/>
          <w:sz w:val="24"/>
          <w:szCs w:val="24"/>
          <w:u w:val="none"/>
        </w:rPr>
      </w:pPr>
      <w:r w:rsidRPr="00806708">
        <w:rPr>
          <w:sz w:val="22"/>
          <w:szCs w:val="24"/>
        </w:rPr>
        <w:t xml:space="preserve">Mapové podklady stanovených záplavových území: </w:t>
      </w:r>
      <w:hyperlink r:id="rId18" w:history="1">
        <w:r w:rsidRPr="00806708">
          <w:rPr>
            <w:rStyle w:val="Hypertextovodkaz"/>
            <w:rFonts w:cs="Segoe UI"/>
            <w:sz w:val="24"/>
            <w:szCs w:val="24"/>
          </w:rPr>
          <w:t>https://dppcr.cz/html_pub/</w:t>
        </w:r>
      </w:hyperlink>
    </w:p>
    <w:p w14:paraId="61451345" w14:textId="24E2D16A" w:rsidR="00E35562" w:rsidRPr="00E35562" w:rsidRDefault="00745898" w:rsidP="00E35562">
      <w:pPr>
        <w:pStyle w:val="odrka1"/>
        <w:numPr>
          <w:ilvl w:val="0"/>
          <w:numId w:val="0"/>
        </w:numPr>
        <w:jc w:val="left"/>
        <w:rPr>
          <w:rStyle w:val="Hypertextovodkaz"/>
          <w:color w:val="auto"/>
          <w:sz w:val="22"/>
          <w:szCs w:val="24"/>
          <w:u w:val="none"/>
        </w:rPr>
      </w:pPr>
      <w:r w:rsidRPr="00E35562">
        <w:rPr>
          <w:sz w:val="22"/>
          <w:szCs w:val="24"/>
        </w:rPr>
        <w:t xml:space="preserve">Mapy kritických bodů: </w:t>
      </w:r>
      <w:hyperlink r:id="rId19" w:history="1">
        <w:r w:rsidRPr="00E35562">
          <w:rPr>
            <w:rStyle w:val="Hypertextovodkaz"/>
            <w:rFonts w:cs="Segoe UI"/>
            <w:sz w:val="24"/>
            <w:szCs w:val="24"/>
          </w:rPr>
          <w:t>https://webmap.dppcr.cz/dpp_cr/wms.dll?MAP=5406&amp;TMPL=AJAX_MAIN</w:t>
        </w:r>
      </w:hyperlink>
      <w:bookmarkEnd w:id="3"/>
    </w:p>
    <w:sectPr w:rsidR="00E35562" w:rsidRPr="00E35562" w:rsidSect="00E35562">
      <w:headerReference w:type="default" r:id="rId20"/>
      <w:footerReference w:type="default" r:id="rId21"/>
      <w:headerReference w:type="first" r:id="rId22"/>
      <w:footerReference w:type="first" r:id="rId23"/>
      <w:pgSz w:w="11906" w:h="16838" w:code="9"/>
      <w:pgMar w:top="1985"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A41B" w14:textId="77777777" w:rsidR="00393F1D" w:rsidRDefault="00393F1D">
      <w:r>
        <w:separator/>
      </w:r>
    </w:p>
  </w:endnote>
  <w:endnote w:type="continuationSeparator" w:id="0">
    <w:p w14:paraId="5B2A4ABC" w14:textId="77777777" w:rsidR="00393F1D" w:rsidRDefault="0039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4CC3" w14:textId="77777777" w:rsidR="00EF30D3" w:rsidRPr="006D75DE" w:rsidRDefault="005F06D8" w:rsidP="006D75DE">
    <w:pPr>
      <w:pStyle w:val="Zpat"/>
    </w:pPr>
    <w:r w:rsidRPr="006D75DE">
      <w:rPr>
        <w:noProof/>
      </w:rPr>
      <mc:AlternateContent>
        <mc:Choice Requires="wps">
          <w:drawing>
            <wp:anchor distT="0" distB="0" distL="114300" distR="114300" simplePos="0" relativeHeight="251657728" behindDoc="0" locked="1" layoutInCell="1" allowOverlap="1" wp14:anchorId="168D799C" wp14:editId="4C7F192F">
              <wp:simplePos x="0" y="0"/>
              <wp:positionH relativeFrom="column">
                <wp:posOffset>5727700</wp:posOffset>
              </wp:positionH>
              <wp:positionV relativeFrom="page">
                <wp:posOffset>10045065</wp:posOffset>
              </wp:positionV>
              <wp:extent cx="925195" cy="22479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24BC" w14:textId="77777777" w:rsidR="00D73E62" w:rsidRDefault="006D04DB" w:rsidP="00D73E62">
                          <w:pPr>
                            <w:jc w:val="center"/>
                          </w:pPr>
                          <w:r>
                            <w:rPr>
                              <w:rStyle w:val="slostrnky"/>
                              <w:sz w:val="16"/>
                            </w:rPr>
                            <w:fldChar w:fldCharType="begin"/>
                          </w:r>
                          <w:r w:rsidR="00D73E62">
                            <w:rPr>
                              <w:rStyle w:val="slostrnky"/>
                              <w:sz w:val="16"/>
                            </w:rPr>
                            <w:instrText xml:space="preserve"> PAGE </w:instrText>
                          </w:r>
                          <w:r>
                            <w:rPr>
                              <w:rStyle w:val="slostrnky"/>
                              <w:sz w:val="16"/>
                            </w:rPr>
                            <w:fldChar w:fldCharType="separate"/>
                          </w:r>
                          <w:r w:rsidR="0070708E">
                            <w:rPr>
                              <w:rStyle w:val="slostrnky"/>
                              <w:noProof/>
                              <w:sz w:val="16"/>
                            </w:rPr>
                            <w:t>1</w:t>
                          </w:r>
                          <w:r>
                            <w:rPr>
                              <w:rStyle w:val="slostrnky"/>
                              <w:sz w:val="16"/>
                            </w:rPr>
                            <w:fldChar w:fldCharType="end"/>
                          </w:r>
                          <w:r w:rsidR="00D73E62">
                            <w:rPr>
                              <w:rStyle w:val="slostrnky"/>
                              <w:sz w:val="16"/>
                            </w:rPr>
                            <w:t>/</w:t>
                          </w:r>
                          <w:r>
                            <w:rPr>
                              <w:rStyle w:val="slostrnky"/>
                              <w:sz w:val="16"/>
                            </w:rPr>
                            <w:fldChar w:fldCharType="begin"/>
                          </w:r>
                          <w:r w:rsidR="00D73E62">
                            <w:rPr>
                              <w:rStyle w:val="slostrnky"/>
                              <w:sz w:val="16"/>
                            </w:rPr>
                            <w:instrText xml:space="preserve"> NUMPAGES </w:instrText>
                          </w:r>
                          <w:r>
                            <w:rPr>
                              <w:rStyle w:val="slostrnky"/>
                              <w:sz w:val="16"/>
                            </w:rPr>
                            <w:fldChar w:fldCharType="separate"/>
                          </w:r>
                          <w:r w:rsidR="0070708E">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8D799C" id="_x0000_t202" coordsize="21600,21600" o:spt="202" path="m,l,21600r21600,l21600,xe">
              <v:stroke joinstyle="miter"/>
              <v:path gradientshapeok="t" o:connecttype="rect"/>
            </v:shapetype>
            <v:shape id="Text Box 10" o:spid="_x0000_s1026" type="#_x0000_t202" style="position:absolute;left:0;text-align:left;margin-left:451pt;margin-top:790.95pt;width:72.85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" filled="f" stroked="f">
              <v:textbox style="mso-fit-shape-to-text:t" inset="0,0,0,0">
                <w:txbxContent>
                  <w:p w14:paraId="27EB24BC" w14:textId="77777777" w:rsidR="00D73E62" w:rsidRDefault="006D04DB" w:rsidP="00D73E62">
                    <w:pPr>
                      <w:jc w:val="center"/>
                    </w:pPr>
                    <w:r>
                      <w:rPr>
                        <w:rStyle w:val="slostrnky"/>
                        <w:sz w:val="16"/>
                      </w:rPr>
                      <w:fldChar w:fldCharType="begin"/>
                    </w:r>
                    <w:r w:rsidR="00D73E62">
                      <w:rPr>
                        <w:rStyle w:val="slostrnky"/>
                        <w:sz w:val="16"/>
                      </w:rPr>
                      <w:instrText xml:space="preserve"> PAGE </w:instrText>
                    </w:r>
                    <w:r>
                      <w:rPr>
                        <w:rStyle w:val="slostrnky"/>
                        <w:sz w:val="16"/>
                      </w:rPr>
                      <w:fldChar w:fldCharType="separate"/>
                    </w:r>
                    <w:r w:rsidR="0070708E">
                      <w:rPr>
                        <w:rStyle w:val="slostrnky"/>
                        <w:noProof/>
                        <w:sz w:val="16"/>
                      </w:rPr>
                      <w:t>1</w:t>
                    </w:r>
                    <w:r>
                      <w:rPr>
                        <w:rStyle w:val="slostrnky"/>
                        <w:sz w:val="16"/>
                      </w:rPr>
                      <w:fldChar w:fldCharType="end"/>
                    </w:r>
                    <w:r w:rsidR="00D73E62">
                      <w:rPr>
                        <w:rStyle w:val="slostrnky"/>
                        <w:sz w:val="16"/>
                      </w:rPr>
                      <w:t>/</w:t>
                    </w:r>
                    <w:r>
                      <w:rPr>
                        <w:rStyle w:val="slostrnky"/>
                        <w:sz w:val="16"/>
                      </w:rPr>
                      <w:fldChar w:fldCharType="begin"/>
                    </w:r>
                    <w:r w:rsidR="00D73E62">
                      <w:rPr>
                        <w:rStyle w:val="slostrnky"/>
                        <w:sz w:val="16"/>
                      </w:rPr>
                      <w:instrText xml:space="preserve"> NUMPAGES </w:instrText>
                    </w:r>
                    <w:r>
                      <w:rPr>
                        <w:rStyle w:val="slostrnky"/>
                        <w:sz w:val="16"/>
                      </w:rPr>
                      <w:fldChar w:fldCharType="separate"/>
                    </w:r>
                    <w:r w:rsidR="0070708E">
                      <w:rPr>
                        <w:rStyle w:val="slostrnky"/>
                        <w:noProof/>
                        <w:sz w:val="16"/>
                      </w:rPr>
                      <w:t>1</w:t>
                    </w:r>
                    <w:r>
                      <w:rPr>
                        <w:rStyle w:val="slostrnky"/>
                        <w:sz w:val="16"/>
                      </w:rPr>
                      <w:fldChar w:fldCharType="end"/>
                    </w:r>
                  </w:p>
                </w:txbxContent>
              </v:textbox>
              <w10:wrap anchory="page"/>
              <w10:anchorlock/>
            </v:shape>
          </w:pict>
        </mc:Fallback>
      </mc:AlternateContent>
    </w:r>
  </w:p>
  <w:p w14:paraId="012DAB63" w14:textId="77777777" w:rsidR="00071B6A" w:rsidRPr="00796DE8" w:rsidRDefault="00071B6A" w:rsidP="00396AA1">
    <w:pPr>
      <w:pStyle w:val="Zpat"/>
      <w:spacing w:before="240" w:after="0"/>
      <w:rPr>
        <w:szCs w:val="16"/>
      </w:rPr>
    </w:pPr>
    <w:r w:rsidRPr="00796DE8">
      <w:rPr>
        <w:b/>
        <w:szCs w:val="16"/>
      </w:rPr>
      <w:t>Státní fond životního prostředí ČR</w:t>
    </w:r>
    <w:r w:rsidRPr="00796DE8">
      <w:rPr>
        <w:szCs w:val="16"/>
      </w:rPr>
      <w:t>, sídlo: Kaplanova 1931/1, 148 00 Praha 11</w:t>
    </w:r>
  </w:p>
  <w:p w14:paraId="5014A093" w14:textId="79175F4F" w:rsidR="00071B6A" w:rsidRPr="00796DE8" w:rsidRDefault="00071B6A" w:rsidP="00396AA1">
    <w:pPr>
      <w:pStyle w:val="Zpat"/>
      <w:spacing w:after="0"/>
      <w:rPr>
        <w:szCs w:val="16"/>
      </w:rPr>
    </w:pPr>
    <w:r w:rsidRPr="00796DE8">
      <w:rPr>
        <w:szCs w:val="16"/>
      </w:rPr>
      <w:t>korespondenční a kontaktní adresa: Olbr</w:t>
    </w:r>
    <w:r w:rsidR="001A1CEE">
      <w:rPr>
        <w:szCs w:val="16"/>
      </w:rPr>
      <w:t>achtova 2006/9, 140 00 Praha 4</w:t>
    </w:r>
    <w:r w:rsidRPr="00796DE8">
      <w:rPr>
        <w:szCs w:val="16"/>
      </w:rPr>
      <w:t>; IČ: 00020729</w:t>
    </w:r>
  </w:p>
  <w:p w14:paraId="4260F64E" w14:textId="77777777" w:rsidR="00EF30D3" w:rsidRPr="00796DE8" w:rsidRDefault="00445CE8" w:rsidP="00445CE8">
    <w:pPr>
      <w:pStyle w:val="Zpat"/>
      <w:rPr>
        <w:szCs w:val="16"/>
      </w:rPr>
    </w:pPr>
    <w:r w:rsidRPr="005F7D30">
      <w:rPr>
        <w:b/>
        <w:szCs w:val="16"/>
      </w:rPr>
      <w:t>www.</w:t>
    </w:r>
    <w:r w:rsidR="00196A58">
      <w:rPr>
        <w:b/>
        <w:szCs w:val="16"/>
      </w:rPr>
      <w:t>opst.cz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5F78" w14:textId="77777777" w:rsidR="00A93C82" w:rsidRPr="00A93C82" w:rsidRDefault="007F5CB2">
    <w:pPr>
      <w:pStyle w:val="Zpat"/>
      <w:rPr>
        <w:color w:val="00529F"/>
        <w:sz w:val="28"/>
        <w:szCs w:val="28"/>
      </w:rPr>
    </w:pPr>
    <w:r>
      <w:rPr>
        <w:color w:val="00529F"/>
        <w:sz w:val="28"/>
        <w:szCs w:val="28"/>
      </w:rPr>
      <w:t xml:space="preserve">www.modernizacni-fond.cz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A242" w14:textId="77777777" w:rsidR="00393F1D" w:rsidRDefault="00393F1D">
      <w:r>
        <w:separator/>
      </w:r>
    </w:p>
  </w:footnote>
  <w:footnote w:type="continuationSeparator" w:id="0">
    <w:p w14:paraId="42BDA591" w14:textId="77777777" w:rsidR="00393F1D" w:rsidRDefault="00393F1D">
      <w:r>
        <w:continuationSeparator/>
      </w:r>
    </w:p>
  </w:footnote>
  <w:footnote w:id="1">
    <w:p w14:paraId="553975CE" w14:textId="77777777" w:rsidR="00745898" w:rsidRDefault="00745898" w:rsidP="00745898">
      <w:pPr>
        <w:pStyle w:val="Textpoznpodarou"/>
      </w:pPr>
      <w:r>
        <w:rPr>
          <w:rStyle w:val="Znakapoznpodarou"/>
        </w:rPr>
        <w:footnoteRef/>
      </w:r>
      <w:r>
        <w:t xml:space="preserve"> Pozn. v českém překladu pokynů EK pro CP je překládán „</w:t>
      </w:r>
      <w:proofErr w:type="spellStart"/>
      <w:r>
        <w:t>scope</w:t>
      </w:r>
      <w:proofErr w:type="spellEnd"/>
      <w:r>
        <w:t>“ jako „oblast“, pro jasnost však ponecháváme anglický pojem</w:t>
      </w:r>
    </w:p>
  </w:footnote>
  <w:footnote w:id="2">
    <w:p w14:paraId="18693BB3" w14:textId="77777777" w:rsidR="00745898" w:rsidRDefault="00745898" w:rsidP="00745898">
      <w:pPr>
        <w:pStyle w:val="Textpoznpodarou"/>
      </w:pPr>
      <w:r>
        <w:rPr>
          <w:rStyle w:val="Znakapoznpodarou"/>
        </w:rPr>
        <w:footnoteRef/>
      </w:r>
      <w:r>
        <w:t xml:space="preserve"> </w:t>
      </w:r>
      <w:r w:rsidRPr="007B54A0">
        <w:t xml:space="preserve">Nařízení Komise v přenesené pravomoci (EU) 2021/2178 ze dne 6. července 2021, kterým se doplňuje nařízení Evropského parlamentu a Rady (EU) 2020/852 upřesněním obsahu a struktury informací, které mají zveřejňovat podniky podle článků </w:t>
      </w:r>
      <w:proofErr w:type="gramStart"/>
      <w:r w:rsidRPr="007B54A0">
        <w:t>19a</w:t>
      </w:r>
      <w:proofErr w:type="gramEnd"/>
      <w:r w:rsidRPr="007B54A0">
        <w:t xml:space="preserve"> nebo 29a směrnice 2013/34/EU v souvislosti s environmentálně udržitelnými hospodářskými činnostmi, a upřesněním metodiky za účelem plnění této povinnosti zveřejňování informací</w:t>
      </w:r>
    </w:p>
  </w:footnote>
  <w:footnote w:id="3">
    <w:p w14:paraId="18241008" w14:textId="77777777" w:rsidR="00745898" w:rsidRDefault="00745898" w:rsidP="00745898">
      <w:pPr>
        <w:pStyle w:val="Textpoznpodarou"/>
      </w:pPr>
      <w:r>
        <w:rPr>
          <w:rStyle w:val="Znakapoznpodarou"/>
        </w:rPr>
        <w:footnoteRef/>
      </w:r>
      <w:r>
        <w:t xml:space="preserve"> </w:t>
      </w:r>
      <w:hyperlink r:id="rId1" w:history="1">
        <w:r w:rsidRPr="003E0C3D">
          <w:rPr>
            <w:rStyle w:val="Hypertextovodkaz"/>
          </w:rPr>
          <w:t>https://www.mzp.cz/C1257458002F0DC7/cz/studie_dopadu_zmena_klimatu/$FILE/OEOK-Aktualizovana_studie_2019-20200128.pdf</w:t>
        </w:r>
      </w:hyperlink>
      <w:r w:rsidRPr="00A56FC1">
        <w:t>.</w:t>
      </w:r>
    </w:p>
  </w:footnote>
  <w:footnote w:id="4">
    <w:p w14:paraId="3A87B9C1" w14:textId="77777777" w:rsidR="00745898" w:rsidRDefault="00745898" w:rsidP="00745898">
      <w:pPr>
        <w:pStyle w:val="Textpoznpodarou"/>
      </w:pPr>
      <w:r>
        <w:rPr>
          <w:rStyle w:val="Znakapoznpodarou"/>
        </w:rPr>
        <w:footnoteRef/>
      </w:r>
      <w:r>
        <w:t xml:space="preserve"> </w:t>
      </w:r>
      <w:hyperlink r:id="rId2" w:history="1">
        <w:r w:rsidRPr="003E0C3D">
          <w:rPr>
            <w:rStyle w:val="Hypertextovodkaz"/>
          </w:rPr>
          <w:t>https://www.mzp.cz/C1257458002F0DC7/cz/zmena_klimatu_adaptacni_strategie/$FILE/OEOK_Narodni_adaptacni_strategie-aktualizace_20212610.pdf</w:t>
        </w:r>
      </w:hyperlink>
    </w:p>
  </w:footnote>
  <w:footnote w:id="5">
    <w:p w14:paraId="03EDF975" w14:textId="77777777" w:rsidR="00745898" w:rsidRDefault="00745898" w:rsidP="00745898">
      <w:pPr>
        <w:pStyle w:val="Textpoznpodarou"/>
      </w:pPr>
      <w:r>
        <w:rPr>
          <w:rStyle w:val="Znakapoznpodarou"/>
        </w:rPr>
        <w:footnoteRef/>
      </w:r>
      <w:r>
        <w:t xml:space="preserve"> </w:t>
      </w:r>
      <w:hyperlink r:id="rId3" w:history="1">
        <w:r w:rsidRPr="007E0F0F">
          <w:rPr>
            <w:rStyle w:val="Hypertextovodkaz"/>
          </w:rPr>
          <w:t>https://www.mzp.cz/C1257458002F0DC7/cz/studie_dopadu_zmena_klimatu/$FILE/OEOK-Aktualizovana_studie_2019-20200128.pdf</w:t>
        </w:r>
      </w:hyperlink>
    </w:p>
  </w:footnote>
  <w:footnote w:id="6">
    <w:p w14:paraId="5B87B6E6" w14:textId="77777777" w:rsidR="00745898" w:rsidRDefault="00745898" w:rsidP="00745898">
      <w:pPr>
        <w:pStyle w:val="Textpoznpodarou"/>
      </w:pPr>
      <w:r>
        <w:rPr>
          <w:rStyle w:val="Znakapoznpodarou"/>
        </w:rPr>
        <w:footnoteRef/>
      </w:r>
      <w:r>
        <w:t xml:space="preserve"> </w:t>
      </w:r>
      <w:hyperlink r:id="rId4" w:history="1">
        <w:r w:rsidRPr="007E0F0F">
          <w:rPr>
            <w:rStyle w:val="Hypertextovodkaz"/>
          </w:rPr>
          <w:t>https://www.mzp.cz/C1257458002F0DC7/cz/zmena_klimatu_adaptacni_strategie/$FILE/OEOK_Narodni_adaptacni_strategie-aktualizace_20212610.pdf</w:t>
        </w:r>
      </w:hyperlink>
    </w:p>
  </w:footnote>
  <w:footnote w:id="7">
    <w:p w14:paraId="008074A5" w14:textId="77777777" w:rsidR="00745898" w:rsidRDefault="00745898" w:rsidP="00745898">
      <w:pPr>
        <w:pStyle w:val="Textpoznpodarou"/>
      </w:pPr>
      <w:r>
        <w:rPr>
          <w:rStyle w:val="Znakapoznpodarou"/>
        </w:rPr>
        <w:footnoteRef/>
      </w:r>
      <w:r>
        <w:t xml:space="preserve"> </w:t>
      </w:r>
      <w:hyperlink r:id="rId5" w:history="1">
        <w:r w:rsidRPr="007E0F0F">
          <w:rPr>
            <w:rStyle w:val="Hypertextovodkaz"/>
          </w:rPr>
          <w:t>https://www.mzp.cz/C1257458002F0DC7/cz/vestnik_mzp_2022/$FILE/SOTPR-Vestnik_zari_2022_priloha2-20220930.pdf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577F" w14:textId="77777777" w:rsidR="00071B6A" w:rsidRDefault="00756BEE">
    <w:pPr>
      <w:pStyle w:val="Zhlav"/>
    </w:pPr>
    <w:r>
      <w:rPr>
        <w:noProof/>
      </w:rPr>
      <w:drawing>
        <wp:inline distT="0" distB="0" distL="0" distR="0" wp14:anchorId="08BDA25B" wp14:editId="6E0A272A">
          <wp:extent cx="5719445" cy="415856"/>
          <wp:effectExtent l="0" t="0" r="0" b="3810"/>
          <wp:docPr id="8" name="Obrázek 260"/>
          <wp:cNvGraphicFramePr/>
          <a:graphic xmlns:a="http://schemas.openxmlformats.org/drawingml/2006/main">
            <a:graphicData uri="http://schemas.openxmlformats.org/drawingml/2006/picture">
              <pic:pic xmlns:pic="http://schemas.openxmlformats.org/drawingml/2006/picture">
                <pic:nvPicPr>
                  <pic:cNvPr id="2" name="Obrázek 260"/>
                  <pic:cNvPicPr/>
                </pic:nvPicPr>
                <pic:blipFill>
                  <a:blip r:embed="rId1">
                    <a:extLst>
                      <a:ext uri="{28A0092B-C50C-407E-A947-70E740481C1C}">
                        <a14:useLocalDpi xmlns:a14="http://schemas.microsoft.com/office/drawing/2010/main" val="0"/>
                      </a:ext>
                    </a:extLst>
                  </a:blip>
                  <a:stretch>
                    <a:fillRect/>
                  </a:stretch>
                </pic:blipFill>
                <pic:spPr bwMode="auto">
                  <a:xfrm>
                    <a:off x="0" y="0"/>
                    <a:ext cx="5719445" cy="4158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B4BB" w14:textId="77777777" w:rsidR="00071B6A" w:rsidRDefault="005F06D8">
    <w:pPr>
      <w:pStyle w:val="Zhlav"/>
    </w:pPr>
    <w:r w:rsidRPr="00277C4F">
      <w:rPr>
        <w:noProof/>
      </w:rPr>
      <w:drawing>
        <wp:inline distT="0" distB="0" distL="0" distR="0" wp14:anchorId="42F5ECCD" wp14:editId="6F8A4E4F">
          <wp:extent cx="5981700" cy="739140"/>
          <wp:effectExtent l="0" t="0" r="0" b="0"/>
          <wp:docPr id="9"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a:blip r:embed="rId1">
                    <a:extLst>
                      <a:ext uri="{28A0092B-C50C-407E-A947-70E740481C1C}">
                        <a14:useLocalDpi xmlns:a14="http://schemas.microsoft.com/office/drawing/2010/main" val="0"/>
                      </a:ext>
                    </a:extLst>
                  </a:blip>
                  <a:srcRect l="11589" r="11189"/>
                  <a:stretch>
                    <a:fillRect/>
                  </a:stretch>
                </pic:blipFill>
                <pic:spPr bwMode="auto">
                  <a:xfrm>
                    <a:off x="0" y="0"/>
                    <a:ext cx="598170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A71A2D4C"/>
    <w:lvl w:ilvl="0">
      <w:start w:val="1"/>
      <w:numFmt w:val="decimal"/>
      <w:pStyle w:val="Cislovani1"/>
      <w:lvlText w:val="%1."/>
      <w:lvlJc w:val="left"/>
      <w:pPr>
        <w:tabs>
          <w:tab w:val="num" w:pos="567"/>
        </w:tabs>
        <w:ind w:left="567" w:hanging="567"/>
      </w:pPr>
      <w:rPr>
        <w:rFonts w:hint="default"/>
        <w:b/>
        <w:i w:val="0"/>
      </w:rPr>
    </w:lvl>
    <w:lvl w:ilvl="1">
      <w:start w:val="1"/>
      <w:numFmt w:val="decimal"/>
      <w:pStyle w:val="Cislovani2"/>
      <w:lvlText w:val="%1.%2."/>
      <w:lvlJc w:val="left"/>
      <w:pPr>
        <w:tabs>
          <w:tab w:val="num" w:pos="851"/>
        </w:tabs>
        <w:ind w:left="851"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7FB551E"/>
    <w:multiLevelType w:val="multilevel"/>
    <w:tmpl w:val="B7D6337C"/>
    <w:styleLink w:val="Stylslovnvlevo"/>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E22EA9"/>
    <w:multiLevelType w:val="hybridMultilevel"/>
    <w:tmpl w:val="8FD8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BB6233"/>
    <w:multiLevelType w:val="hybridMultilevel"/>
    <w:tmpl w:val="251AB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934BBB"/>
    <w:multiLevelType w:val="hybridMultilevel"/>
    <w:tmpl w:val="002AB860"/>
    <w:lvl w:ilvl="0" w:tplc="D5140B82">
      <w:start w:val="1"/>
      <w:numFmt w:val="bullet"/>
      <w:pStyle w:val="odrka1"/>
      <w:lvlText w:val="•"/>
      <w:lvlJc w:val="left"/>
      <w:pPr>
        <w:ind w:left="717" w:hanging="360"/>
      </w:pPr>
      <w:rPr>
        <w:rFonts w:ascii="Segoe UI" w:hAnsi="Segoe UI" w:hint="default"/>
      </w:rPr>
    </w:lvl>
    <w:lvl w:ilvl="1" w:tplc="499C7BFC">
      <w:start w:val="1"/>
      <w:numFmt w:val="bullet"/>
      <w:lvlText w:val="o"/>
      <w:lvlJc w:val="left"/>
      <w:pPr>
        <w:ind w:left="1440" w:hanging="360"/>
      </w:pPr>
      <w:rPr>
        <w:rFonts w:ascii="Courier New" w:hAnsi="Courier New" w:cs="Courier New" w:hint="default"/>
      </w:rPr>
    </w:lvl>
    <w:lvl w:ilvl="2" w:tplc="0A3AC56C" w:tentative="1">
      <w:start w:val="1"/>
      <w:numFmt w:val="bullet"/>
      <w:lvlText w:val=""/>
      <w:lvlJc w:val="left"/>
      <w:pPr>
        <w:ind w:left="2160" w:hanging="360"/>
      </w:pPr>
      <w:rPr>
        <w:rFonts w:ascii="Wingdings" w:hAnsi="Wingdings" w:hint="default"/>
      </w:rPr>
    </w:lvl>
    <w:lvl w:ilvl="3" w:tplc="52781B7C" w:tentative="1">
      <w:start w:val="1"/>
      <w:numFmt w:val="bullet"/>
      <w:lvlText w:val=""/>
      <w:lvlJc w:val="left"/>
      <w:pPr>
        <w:ind w:left="2880" w:hanging="360"/>
      </w:pPr>
      <w:rPr>
        <w:rFonts w:ascii="Symbol" w:hAnsi="Symbol" w:hint="default"/>
      </w:rPr>
    </w:lvl>
    <w:lvl w:ilvl="4" w:tplc="C8F020E0" w:tentative="1">
      <w:start w:val="1"/>
      <w:numFmt w:val="bullet"/>
      <w:lvlText w:val="o"/>
      <w:lvlJc w:val="left"/>
      <w:pPr>
        <w:ind w:left="3600" w:hanging="360"/>
      </w:pPr>
      <w:rPr>
        <w:rFonts w:ascii="Courier New" w:hAnsi="Courier New" w:cs="Courier New" w:hint="default"/>
      </w:rPr>
    </w:lvl>
    <w:lvl w:ilvl="5" w:tplc="B824C33C" w:tentative="1">
      <w:start w:val="1"/>
      <w:numFmt w:val="bullet"/>
      <w:lvlText w:val=""/>
      <w:lvlJc w:val="left"/>
      <w:pPr>
        <w:ind w:left="4320" w:hanging="360"/>
      </w:pPr>
      <w:rPr>
        <w:rFonts w:ascii="Wingdings" w:hAnsi="Wingdings" w:hint="default"/>
      </w:rPr>
    </w:lvl>
    <w:lvl w:ilvl="6" w:tplc="4724B1A2" w:tentative="1">
      <w:start w:val="1"/>
      <w:numFmt w:val="bullet"/>
      <w:lvlText w:val=""/>
      <w:lvlJc w:val="left"/>
      <w:pPr>
        <w:ind w:left="5040" w:hanging="360"/>
      </w:pPr>
      <w:rPr>
        <w:rFonts w:ascii="Symbol" w:hAnsi="Symbol" w:hint="default"/>
      </w:rPr>
    </w:lvl>
    <w:lvl w:ilvl="7" w:tplc="34A277FC" w:tentative="1">
      <w:start w:val="1"/>
      <w:numFmt w:val="bullet"/>
      <w:lvlText w:val="o"/>
      <w:lvlJc w:val="left"/>
      <w:pPr>
        <w:ind w:left="5760" w:hanging="360"/>
      </w:pPr>
      <w:rPr>
        <w:rFonts w:ascii="Courier New" w:hAnsi="Courier New" w:cs="Courier New" w:hint="default"/>
      </w:rPr>
    </w:lvl>
    <w:lvl w:ilvl="8" w:tplc="81A4FEA4" w:tentative="1">
      <w:start w:val="1"/>
      <w:numFmt w:val="bullet"/>
      <w:lvlText w:val=""/>
      <w:lvlJc w:val="left"/>
      <w:pPr>
        <w:ind w:left="6480" w:hanging="360"/>
      </w:pPr>
      <w:rPr>
        <w:rFonts w:ascii="Wingdings" w:hAnsi="Wingdings" w:hint="default"/>
      </w:rPr>
    </w:lvl>
  </w:abstractNum>
  <w:abstractNum w:abstractNumId="6" w15:restartNumberingAfterBreak="0">
    <w:nsid w:val="21C07DB3"/>
    <w:multiLevelType w:val="hybridMultilevel"/>
    <w:tmpl w:val="9206678E"/>
    <w:lvl w:ilvl="0" w:tplc="093EDDC2">
      <w:numFmt w:val="bullet"/>
      <w:pStyle w:val="Odrka2odsazen"/>
      <w:lvlText w:val="–"/>
      <w:lvlJc w:val="left"/>
      <w:pPr>
        <w:ind w:left="717" w:hanging="360"/>
      </w:pPr>
      <w:rPr>
        <w:rFonts w:ascii="Segoe UI" w:eastAsiaTheme="minorHAnsi" w:hAnsi="Segoe UI" w:hint="default"/>
      </w:rPr>
    </w:lvl>
    <w:lvl w:ilvl="1" w:tplc="499C7BFC">
      <w:start w:val="1"/>
      <w:numFmt w:val="bullet"/>
      <w:lvlText w:val="o"/>
      <w:lvlJc w:val="left"/>
      <w:pPr>
        <w:ind w:left="1440" w:hanging="360"/>
      </w:pPr>
      <w:rPr>
        <w:rFonts w:ascii="Courier New" w:hAnsi="Courier New" w:cs="Courier New" w:hint="default"/>
      </w:rPr>
    </w:lvl>
    <w:lvl w:ilvl="2" w:tplc="0A3AC56C" w:tentative="1">
      <w:start w:val="1"/>
      <w:numFmt w:val="bullet"/>
      <w:lvlText w:val=""/>
      <w:lvlJc w:val="left"/>
      <w:pPr>
        <w:ind w:left="2160" w:hanging="360"/>
      </w:pPr>
      <w:rPr>
        <w:rFonts w:ascii="Wingdings" w:hAnsi="Wingdings" w:hint="default"/>
      </w:rPr>
    </w:lvl>
    <w:lvl w:ilvl="3" w:tplc="52781B7C" w:tentative="1">
      <w:start w:val="1"/>
      <w:numFmt w:val="bullet"/>
      <w:lvlText w:val=""/>
      <w:lvlJc w:val="left"/>
      <w:pPr>
        <w:ind w:left="2880" w:hanging="360"/>
      </w:pPr>
      <w:rPr>
        <w:rFonts w:ascii="Symbol" w:hAnsi="Symbol" w:hint="default"/>
      </w:rPr>
    </w:lvl>
    <w:lvl w:ilvl="4" w:tplc="C8F020E0" w:tentative="1">
      <w:start w:val="1"/>
      <w:numFmt w:val="bullet"/>
      <w:lvlText w:val="o"/>
      <w:lvlJc w:val="left"/>
      <w:pPr>
        <w:ind w:left="3600" w:hanging="360"/>
      </w:pPr>
      <w:rPr>
        <w:rFonts w:ascii="Courier New" w:hAnsi="Courier New" w:cs="Courier New" w:hint="default"/>
      </w:rPr>
    </w:lvl>
    <w:lvl w:ilvl="5" w:tplc="B824C33C" w:tentative="1">
      <w:start w:val="1"/>
      <w:numFmt w:val="bullet"/>
      <w:lvlText w:val=""/>
      <w:lvlJc w:val="left"/>
      <w:pPr>
        <w:ind w:left="4320" w:hanging="360"/>
      </w:pPr>
      <w:rPr>
        <w:rFonts w:ascii="Wingdings" w:hAnsi="Wingdings" w:hint="default"/>
      </w:rPr>
    </w:lvl>
    <w:lvl w:ilvl="6" w:tplc="4724B1A2" w:tentative="1">
      <w:start w:val="1"/>
      <w:numFmt w:val="bullet"/>
      <w:lvlText w:val=""/>
      <w:lvlJc w:val="left"/>
      <w:pPr>
        <w:ind w:left="5040" w:hanging="360"/>
      </w:pPr>
      <w:rPr>
        <w:rFonts w:ascii="Symbol" w:hAnsi="Symbol" w:hint="default"/>
      </w:rPr>
    </w:lvl>
    <w:lvl w:ilvl="7" w:tplc="34A277FC" w:tentative="1">
      <w:start w:val="1"/>
      <w:numFmt w:val="bullet"/>
      <w:lvlText w:val="o"/>
      <w:lvlJc w:val="left"/>
      <w:pPr>
        <w:ind w:left="5760" w:hanging="360"/>
      </w:pPr>
      <w:rPr>
        <w:rFonts w:ascii="Courier New" w:hAnsi="Courier New" w:cs="Courier New" w:hint="default"/>
      </w:rPr>
    </w:lvl>
    <w:lvl w:ilvl="8" w:tplc="81A4FEA4" w:tentative="1">
      <w:start w:val="1"/>
      <w:numFmt w:val="bullet"/>
      <w:lvlText w:val=""/>
      <w:lvlJc w:val="left"/>
      <w:pPr>
        <w:ind w:left="6480" w:hanging="360"/>
      </w:pPr>
      <w:rPr>
        <w:rFonts w:ascii="Wingdings" w:hAnsi="Wingdings" w:hint="default"/>
      </w:rPr>
    </w:lvl>
  </w:abstractNum>
  <w:abstractNum w:abstractNumId="7" w15:restartNumberingAfterBreak="0">
    <w:nsid w:val="2A412B02"/>
    <w:multiLevelType w:val="hybridMultilevel"/>
    <w:tmpl w:val="6218A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BE5A7C"/>
    <w:multiLevelType w:val="hybridMultilevel"/>
    <w:tmpl w:val="2FAE95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384420"/>
    <w:multiLevelType w:val="hybridMultilevel"/>
    <w:tmpl w:val="E74E45BE"/>
    <w:lvl w:ilvl="0" w:tplc="DD9C30E8">
      <w:numFmt w:val="bullet"/>
      <w:pStyle w:val="odrka2"/>
      <w:lvlText w:val="–"/>
      <w:lvlJc w:val="left"/>
      <w:pPr>
        <w:ind w:left="1040" w:hanging="360"/>
      </w:pPr>
      <w:rPr>
        <w:rFonts w:ascii="Segoe UI" w:eastAsiaTheme="minorHAns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0D188F"/>
    <w:multiLevelType w:val="hybridMultilevel"/>
    <w:tmpl w:val="A1CEE5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2004B4A"/>
    <w:multiLevelType w:val="hybridMultilevel"/>
    <w:tmpl w:val="96BC22BC"/>
    <w:lvl w:ilvl="0" w:tplc="23E2208A">
      <w:start w:val="1"/>
      <w:numFmt w:val="bullet"/>
      <w:pStyle w:val="Cislovaniodrazky"/>
      <w:lvlText w:val="–"/>
      <w:lvlJc w:val="left"/>
      <w:pPr>
        <w:ind w:left="1211" w:hanging="360"/>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44291AF5"/>
    <w:multiLevelType w:val="hybridMultilevel"/>
    <w:tmpl w:val="A9D4D06E"/>
    <w:lvl w:ilvl="0" w:tplc="8452BBAE">
      <w:start w:val="1"/>
      <w:numFmt w:val="bullet"/>
      <w:pStyle w:val="Normalniodrazky"/>
      <w:lvlText w:val="–"/>
      <w:lvlJc w:val="left"/>
      <w:pPr>
        <w:ind w:left="360" w:hanging="360"/>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23DA1"/>
    <w:multiLevelType w:val="hybridMultilevel"/>
    <w:tmpl w:val="072EB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6B15A4"/>
    <w:multiLevelType w:val="hybridMultilevel"/>
    <w:tmpl w:val="B7F25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B93CE6"/>
    <w:multiLevelType w:val="hybridMultilevel"/>
    <w:tmpl w:val="0B5C0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CC5622"/>
    <w:multiLevelType w:val="hybridMultilevel"/>
    <w:tmpl w:val="421A2D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5F22BF"/>
    <w:multiLevelType w:val="hybridMultilevel"/>
    <w:tmpl w:val="34EC9A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DA7C43"/>
    <w:multiLevelType w:val="hybridMultilevel"/>
    <w:tmpl w:val="87A40428"/>
    <w:lvl w:ilvl="0" w:tplc="DDBE51D8">
      <w:start w:val="1"/>
      <w:numFmt w:val="lowerLetter"/>
      <w:pStyle w:val="abc"/>
      <w:lvlText w:val="%1)"/>
      <w:lvlJc w:val="left"/>
      <w:pPr>
        <w:ind w:left="360" w:hanging="360"/>
      </w:pPr>
      <w:rPr>
        <w:rFonts w:hint="default"/>
      </w:rPr>
    </w:lvl>
    <w:lvl w:ilvl="1" w:tplc="95881200" w:tentative="1">
      <w:start w:val="1"/>
      <w:numFmt w:val="bullet"/>
      <w:lvlText w:val="o"/>
      <w:lvlJc w:val="left"/>
      <w:pPr>
        <w:ind w:left="1080" w:hanging="360"/>
      </w:pPr>
      <w:rPr>
        <w:rFonts w:ascii="Courier New" w:hAnsi="Courier New" w:cs="Courier New" w:hint="default"/>
      </w:rPr>
    </w:lvl>
    <w:lvl w:ilvl="2" w:tplc="006ED984" w:tentative="1">
      <w:start w:val="1"/>
      <w:numFmt w:val="bullet"/>
      <w:lvlText w:val=""/>
      <w:lvlJc w:val="left"/>
      <w:pPr>
        <w:ind w:left="1800" w:hanging="360"/>
      </w:pPr>
      <w:rPr>
        <w:rFonts w:ascii="Wingdings" w:hAnsi="Wingdings" w:hint="default"/>
      </w:rPr>
    </w:lvl>
    <w:lvl w:ilvl="3" w:tplc="5016D70A" w:tentative="1">
      <w:start w:val="1"/>
      <w:numFmt w:val="bullet"/>
      <w:lvlText w:val=""/>
      <w:lvlJc w:val="left"/>
      <w:pPr>
        <w:ind w:left="2520" w:hanging="360"/>
      </w:pPr>
      <w:rPr>
        <w:rFonts w:ascii="Symbol" w:hAnsi="Symbol" w:hint="default"/>
      </w:rPr>
    </w:lvl>
    <w:lvl w:ilvl="4" w:tplc="5A001762" w:tentative="1">
      <w:start w:val="1"/>
      <w:numFmt w:val="bullet"/>
      <w:lvlText w:val="o"/>
      <w:lvlJc w:val="left"/>
      <w:pPr>
        <w:ind w:left="3240" w:hanging="360"/>
      </w:pPr>
      <w:rPr>
        <w:rFonts w:ascii="Courier New" w:hAnsi="Courier New" w:cs="Courier New" w:hint="default"/>
      </w:rPr>
    </w:lvl>
    <w:lvl w:ilvl="5" w:tplc="623CFE98" w:tentative="1">
      <w:start w:val="1"/>
      <w:numFmt w:val="bullet"/>
      <w:lvlText w:val=""/>
      <w:lvlJc w:val="left"/>
      <w:pPr>
        <w:ind w:left="3960" w:hanging="360"/>
      </w:pPr>
      <w:rPr>
        <w:rFonts w:ascii="Wingdings" w:hAnsi="Wingdings" w:hint="default"/>
      </w:rPr>
    </w:lvl>
    <w:lvl w:ilvl="6" w:tplc="C3784A00" w:tentative="1">
      <w:start w:val="1"/>
      <w:numFmt w:val="bullet"/>
      <w:lvlText w:val=""/>
      <w:lvlJc w:val="left"/>
      <w:pPr>
        <w:ind w:left="4680" w:hanging="360"/>
      </w:pPr>
      <w:rPr>
        <w:rFonts w:ascii="Symbol" w:hAnsi="Symbol" w:hint="default"/>
      </w:rPr>
    </w:lvl>
    <w:lvl w:ilvl="7" w:tplc="3FCE4E3A" w:tentative="1">
      <w:start w:val="1"/>
      <w:numFmt w:val="bullet"/>
      <w:lvlText w:val="o"/>
      <w:lvlJc w:val="left"/>
      <w:pPr>
        <w:ind w:left="5400" w:hanging="360"/>
      </w:pPr>
      <w:rPr>
        <w:rFonts w:ascii="Courier New" w:hAnsi="Courier New" w:cs="Courier New" w:hint="default"/>
      </w:rPr>
    </w:lvl>
    <w:lvl w:ilvl="8" w:tplc="79A8C24C" w:tentative="1">
      <w:start w:val="1"/>
      <w:numFmt w:val="bullet"/>
      <w:lvlText w:val=""/>
      <w:lvlJc w:val="left"/>
      <w:pPr>
        <w:ind w:left="6120" w:hanging="360"/>
      </w:pPr>
      <w:rPr>
        <w:rFonts w:ascii="Wingdings" w:hAnsi="Wingdings" w:hint="default"/>
      </w:rPr>
    </w:lvl>
  </w:abstractNum>
  <w:abstractNum w:abstractNumId="19" w15:restartNumberingAfterBreak="0">
    <w:nsid w:val="694C4E89"/>
    <w:multiLevelType w:val="hybridMultilevel"/>
    <w:tmpl w:val="57305CFA"/>
    <w:lvl w:ilvl="0" w:tplc="9252BA30">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C24720F"/>
    <w:multiLevelType w:val="multilevel"/>
    <w:tmpl w:val="B7D6337C"/>
    <w:styleLink w:val="StylslovnVlevo0"/>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1211A9"/>
    <w:multiLevelType w:val="hybridMultilevel"/>
    <w:tmpl w:val="FD58B838"/>
    <w:lvl w:ilvl="0" w:tplc="B5982C26">
      <w:start w:val="1"/>
      <w:numFmt w:val="bullet"/>
      <w:pStyle w:val="odrka1odsazen"/>
      <w:lvlText w:val="•"/>
      <w:lvlJc w:val="left"/>
      <w:pPr>
        <w:ind w:left="720"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3BE1110"/>
    <w:multiLevelType w:val="hybridMultilevel"/>
    <w:tmpl w:val="E5C41298"/>
    <w:lvl w:ilvl="0" w:tplc="B32877AE">
      <w:start w:val="1"/>
      <w:numFmt w:val="lowerLetter"/>
      <w:pStyle w:val="abcodraen"/>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7BC22148"/>
    <w:multiLevelType w:val="hybridMultilevel"/>
    <w:tmpl w:val="51EE94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C413A7"/>
    <w:multiLevelType w:val="hybridMultilevel"/>
    <w:tmpl w:val="A7E2F5A4"/>
    <w:lvl w:ilvl="0" w:tplc="EB0E2B1E">
      <w:start w:val="1"/>
      <w:numFmt w:val="decimal"/>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16cid:durableId="2076005520">
    <w:abstractNumId w:val="0"/>
  </w:num>
  <w:num w:numId="2" w16cid:durableId="305161989">
    <w:abstractNumId w:val="11"/>
  </w:num>
  <w:num w:numId="3" w16cid:durableId="567542981">
    <w:abstractNumId w:val="1"/>
  </w:num>
  <w:num w:numId="4" w16cid:durableId="1195388191">
    <w:abstractNumId w:val="20"/>
  </w:num>
  <w:num w:numId="5" w16cid:durableId="1824808698">
    <w:abstractNumId w:val="2"/>
  </w:num>
  <w:num w:numId="6" w16cid:durableId="971055501">
    <w:abstractNumId w:val="22"/>
  </w:num>
  <w:num w:numId="7" w16cid:durableId="401685536">
    <w:abstractNumId w:val="18"/>
  </w:num>
  <w:num w:numId="8" w16cid:durableId="51782320">
    <w:abstractNumId w:val="5"/>
  </w:num>
  <w:num w:numId="9" w16cid:durableId="320625126">
    <w:abstractNumId w:val="9"/>
  </w:num>
  <w:num w:numId="10" w16cid:durableId="1601641006">
    <w:abstractNumId w:val="12"/>
  </w:num>
  <w:num w:numId="11" w16cid:durableId="847450138">
    <w:abstractNumId w:val="21"/>
  </w:num>
  <w:num w:numId="12" w16cid:durableId="451292730">
    <w:abstractNumId w:val="6"/>
  </w:num>
  <w:num w:numId="13" w16cid:durableId="635452537">
    <w:abstractNumId w:val="7"/>
  </w:num>
  <w:num w:numId="14" w16cid:durableId="696084769">
    <w:abstractNumId w:val="16"/>
  </w:num>
  <w:num w:numId="15" w16cid:durableId="1986346820">
    <w:abstractNumId w:val="17"/>
  </w:num>
  <w:num w:numId="16" w16cid:durableId="1715889740">
    <w:abstractNumId w:val="23"/>
  </w:num>
  <w:num w:numId="17" w16cid:durableId="1126318612">
    <w:abstractNumId w:val="15"/>
  </w:num>
  <w:num w:numId="18" w16cid:durableId="1050805152">
    <w:abstractNumId w:val="3"/>
  </w:num>
  <w:num w:numId="19" w16cid:durableId="1003896346">
    <w:abstractNumId w:val="13"/>
  </w:num>
  <w:num w:numId="20" w16cid:durableId="787310695">
    <w:abstractNumId w:val="4"/>
  </w:num>
  <w:num w:numId="21" w16cid:durableId="1991711804">
    <w:abstractNumId w:val="8"/>
  </w:num>
  <w:num w:numId="22" w16cid:durableId="170879718">
    <w:abstractNumId w:val="10"/>
  </w:num>
  <w:num w:numId="23" w16cid:durableId="561449326">
    <w:abstractNumId w:val="19"/>
  </w:num>
  <w:num w:numId="24" w16cid:durableId="1544514845">
    <w:abstractNumId w:val="14"/>
  </w:num>
  <w:num w:numId="25" w16cid:durableId="74398948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98"/>
    <w:rsid w:val="000051BE"/>
    <w:rsid w:val="0001102B"/>
    <w:rsid w:val="00071B6A"/>
    <w:rsid w:val="00071D60"/>
    <w:rsid w:val="0008090B"/>
    <w:rsid w:val="000844C1"/>
    <w:rsid w:val="00094C31"/>
    <w:rsid w:val="000A14B5"/>
    <w:rsid w:val="000B0A51"/>
    <w:rsid w:val="000C03CC"/>
    <w:rsid w:val="000C227A"/>
    <w:rsid w:val="000D0711"/>
    <w:rsid w:val="000D5A95"/>
    <w:rsid w:val="000E139B"/>
    <w:rsid w:val="000E6E4C"/>
    <w:rsid w:val="00112BD0"/>
    <w:rsid w:val="00114405"/>
    <w:rsid w:val="00117CB4"/>
    <w:rsid w:val="001232E9"/>
    <w:rsid w:val="00150978"/>
    <w:rsid w:val="00164DC0"/>
    <w:rsid w:val="00166056"/>
    <w:rsid w:val="001762BD"/>
    <w:rsid w:val="00180AC3"/>
    <w:rsid w:val="00182E1E"/>
    <w:rsid w:val="00196A58"/>
    <w:rsid w:val="001A1CEE"/>
    <w:rsid w:val="001B6DF9"/>
    <w:rsid w:val="001C4A5F"/>
    <w:rsid w:val="001D4DB2"/>
    <w:rsid w:val="001D6DCE"/>
    <w:rsid w:val="001D7ACF"/>
    <w:rsid w:val="001E3961"/>
    <w:rsid w:val="001F7840"/>
    <w:rsid w:val="00250806"/>
    <w:rsid w:val="00254E60"/>
    <w:rsid w:val="00283EE2"/>
    <w:rsid w:val="00283FAC"/>
    <w:rsid w:val="00286002"/>
    <w:rsid w:val="002914F0"/>
    <w:rsid w:val="00295134"/>
    <w:rsid w:val="002A6AC5"/>
    <w:rsid w:val="002C57D3"/>
    <w:rsid w:val="002E572B"/>
    <w:rsid w:val="00312944"/>
    <w:rsid w:val="00326583"/>
    <w:rsid w:val="003343C2"/>
    <w:rsid w:val="00334F49"/>
    <w:rsid w:val="003517B5"/>
    <w:rsid w:val="00374328"/>
    <w:rsid w:val="00393F1D"/>
    <w:rsid w:val="00396AA1"/>
    <w:rsid w:val="00396DF9"/>
    <w:rsid w:val="003C4C6A"/>
    <w:rsid w:val="003E01B4"/>
    <w:rsid w:val="003E5845"/>
    <w:rsid w:val="003F31E4"/>
    <w:rsid w:val="00403C98"/>
    <w:rsid w:val="00411DF0"/>
    <w:rsid w:val="0041604F"/>
    <w:rsid w:val="00416C8F"/>
    <w:rsid w:val="00421A60"/>
    <w:rsid w:val="004417EB"/>
    <w:rsid w:val="00445CE8"/>
    <w:rsid w:val="004547B3"/>
    <w:rsid w:val="00455936"/>
    <w:rsid w:val="00455998"/>
    <w:rsid w:val="00461C15"/>
    <w:rsid w:val="00462CCE"/>
    <w:rsid w:val="00463C6C"/>
    <w:rsid w:val="00465963"/>
    <w:rsid w:val="00476A92"/>
    <w:rsid w:val="004B0443"/>
    <w:rsid w:val="004B2DFF"/>
    <w:rsid w:val="004B57EA"/>
    <w:rsid w:val="004C2A17"/>
    <w:rsid w:val="004D04E1"/>
    <w:rsid w:val="004E08E0"/>
    <w:rsid w:val="00524500"/>
    <w:rsid w:val="00556ADA"/>
    <w:rsid w:val="00573448"/>
    <w:rsid w:val="0057613B"/>
    <w:rsid w:val="005B742D"/>
    <w:rsid w:val="005C46AE"/>
    <w:rsid w:val="005D1590"/>
    <w:rsid w:val="005D7771"/>
    <w:rsid w:val="005E7BAA"/>
    <w:rsid w:val="005F06D8"/>
    <w:rsid w:val="005F4067"/>
    <w:rsid w:val="00601AAD"/>
    <w:rsid w:val="00604974"/>
    <w:rsid w:val="00653A6F"/>
    <w:rsid w:val="00675D37"/>
    <w:rsid w:val="00683BAF"/>
    <w:rsid w:val="006847CA"/>
    <w:rsid w:val="006B4130"/>
    <w:rsid w:val="006B5763"/>
    <w:rsid w:val="006C7A13"/>
    <w:rsid w:val="006D04DB"/>
    <w:rsid w:val="006D6444"/>
    <w:rsid w:val="006D75DE"/>
    <w:rsid w:val="006E4CD3"/>
    <w:rsid w:val="006F2171"/>
    <w:rsid w:val="0070160A"/>
    <w:rsid w:val="0070708E"/>
    <w:rsid w:val="00717985"/>
    <w:rsid w:val="00745898"/>
    <w:rsid w:val="00753E12"/>
    <w:rsid w:val="00756BEE"/>
    <w:rsid w:val="007625DC"/>
    <w:rsid w:val="00767AA8"/>
    <w:rsid w:val="00784768"/>
    <w:rsid w:val="00796D29"/>
    <w:rsid w:val="00796DE8"/>
    <w:rsid w:val="007B0B58"/>
    <w:rsid w:val="007F5CB2"/>
    <w:rsid w:val="007F7F78"/>
    <w:rsid w:val="00804373"/>
    <w:rsid w:val="00806708"/>
    <w:rsid w:val="008466BA"/>
    <w:rsid w:val="008501BE"/>
    <w:rsid w:val="008513BB"/>
    <w:rsid w:val="00855AA2"/>
    <w:rsid w:val="008729C5"/>
    <w:rsid w:val="00873212"/>
    <w:rsid w:val="00876EFE"/>
    <w:rsid w:val="008811D8"/>
    <w:rsid w:val="008B623B"/>
    <w:rsid w:val="008C3A83"/>
    <w:rsid w:val="008D09CF"/>
    <w:rsid w:val="008D20EA"/>
    <w:rsid w:val="008D4615"/>
    <w:rsid w:val="008E3500"/>
    <w:rsid w:val="008F2A98"/>
    <w:rsid w:val="008F66D1"/>
    <w:rsid w:val="00907D5C"/>
    <w:rsid w:val="00910E51"/>
    <w:rsid w:val="0092608C"/>
    <w:rsid w:val="00946141"/>
    <w:rsid w:val="00952B04"/>
    <w:rsid w:val="00954A96"/>
    <w:rsid w:val="009648F2"/>
    <w:rsid w:val="00967B7A"/>
    <w:rsid w:val="009746FF"/>
    <w:rsid w:val="009963A2"/>
    <w:rsid w:val="00996A64"/>
    <w:rsid w:val="009C3EFB"/>
    <w:rsid w:val="009C6ACA"/>
    <w:rsid w:val="009D2BC8"/>
    <w:rsid w:val="009E2F43"/>
    <w:rsid w:val="009E4BF3"/>
    <w:rsid w:val="009F7B8E"/>
    <w:rsid w:val="00A01783"/>
    <w:rsid w:val="00A217AB"/>
    <w:rsid w:val="00A27C04"/>
    <w:rsid w:val="00A808E4"/>
    <w:rsid w:val="00A93C82"/>
    <w:rsid w:val="00AC7092"/>
    <w:rsid w:val="00AD3E21"/>
    <w:rsid w:val="00AF6A9F"/>
    <w:rsid w:val="00B176E4"/>
    <w:rsid w:val="00B667F7"/>
    <w:rsid w:val="00B844ED"/>
    <w:rsid w:val="00B87F68"/>
    <w:rsid w:val="00B917C6"/>
    <w:rsid w:val="00BA0CFC"/>
    <w:rsid w:val="00BA1023"/>
    <w:rsid w:val="00BA1F23"/>
    <w:rsid w:val="00BA72C7"/>
    <w:rsid w:val="00BC34EE"/>
    <w:rsid w:val="00BC3DA2"/>
    <w:rsid w:val="00BC63B2"/>
    <w:rsid w:val="00BD0664"/>
    <w:rsid w:val="00BE6C33"/>
    <w:rsid w:val="00BF0504"/>
    <w:rsid w:val="00BF2D1E"/>
    <w:rsid w:val="00C06633"/>
    <w:rsid w:val="00C42182"/>
    <w:rsid w:val="00C57BCC"/>
    <w:rsid w:val="00C60560"/>
    <w:rsid w:val="00C879C2"/>
    <w:rsid w:val="00CB107F"/>
    <w:rsid w:val="00CF1481"/>
    <w:rsid w:val="00D0027A"/>
    <w:rsid w:val="00D02D45"/>
    <w:rsid w:val="00D14152"/>
    <w:rsid w:val="00D17034"/>
    <w:rsid w:val="00D5246A"/>
    <w:rsid w:val="00D6116E"/>
    <w:rsid w:val="00D71F1A"/>
    <w:rsid w:val="00D73E62"/>
    <w:rsid w:val="00D90BF1"/>
    <w:rsid w:val="00D932FE"/>
    <w:rsid w:val="00D9342D"/>
    <w:rsid w:val="00DC6C7E"/>
    <w:rsid w:val="00DD3628"/>
    <w:rsid w:val="00DD5537"/>
    <w:rsid w:val="00DE2F5D"/>
    <w:rsid w:val="00E01BE7"/>
    <w:rsid w:val="00E35562"/>
    <w:rsid w:val="00E429D4"/>
    <w:rsid w:val="00E72304"/>
    <w:rsid w:val="00E72E47"/>
    <w:rsid w:val="00E8196D"/>
    <w:rsid w:val="00E931AE"/>
    <w:rsid w:val="00E97E3C"/>
    <w:rsid w:val="00EB0B14"/>
    <w:rsid w:val="00EB27F9"/>
    <w:rsid w:val="00EB47E8"/>
    <w:rsid w:val="00EC114C"/>
    <w:rsid w:val="00ED4FEC"/>
    <w:rsid w:val="00EF0C0C"/>
    <w:rsid w:val="00EF30D3"/>
    <w:rsid w:val="00EF5433"/>
    <w:rsid w:val="00F029FA"/>
    <w:rsid w:val="00F05039"/>
    <w:rsid w:val="00F20885"/>
    <w:rsid w:val="00F27A87"/>
    <w:rsid w:val="00F41A7A"/>
    <w:rsid w:val="00F62E62"/>
    <w:rsid w:val="00FA3223"/>
    <w:rsid w:val="00FC096B"/>
    <w:rsid w:val="00FE05C7"/>
    <w:rsid w:val="00FF2022"/>
    <w:rsid w:val="00FF5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1EC7A"/>
  <w15:chartTrackingRefBased/>
  <w15:docId w15:val="{96ECB931-6D02-4828-964C-F80789D0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hnSans Text Pro" w:eastAsia="Times New Roman" w:hAnsi="JohnSans Text Pro"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footer" w:uiPriority="99"/>
    <w:lsdException w:name="caption" w:semiHidden="1" w:uiPriority="35" w:unhideWhenUsed="1" w:qFormat="1"/>
    <w:lsdException w:name="footnote reference" w:uiPriority="99"/>
    <w:lsdException w:name="Hyperlink" w:uiPriority="99"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Text_oboustranné zar"/>
    <w:qFormat/>
    <w:rsid w:val="008D4615"/>
    <w:pPr>
      <w:spacing w:after="120" w:line="264" w:lineRule="auto"/>
      <w:jc w:val="both"/>
    </w:pPr>
    <w:rPr>
      <w:rFonts w:ascii="Segoe UI" w:hAnsi="Segoe UI"/>
    </w:rPr>
  </w:style>
  <w:style w:type="paragraph" w:styleId="Nadpis1">
    <w:name w:val="heading 1"/>
    <w:aliases w:val="MEZITITULEK"/>
    <w:basedOn w:val="Normln"/>
    <w:next w:val="Normln"/>
    <w:link w:val="Nadpis1Char"/>
    <w:qFormat/>
    <w:rsid w:val="00396AA1"/>
    <w:pPr>
      <w:spacing w:before="240"/>
      <w:outlineLvl w:val="0"/>
    </w:pPr>
    <w:rPr>
      <w:b/>
      <w:caps/>
    </w:rPr>
  </w:style>
  <w:style w:type="paragraph" w:styleId="Nadpis2">
    <w:name w:val="heading 2"/>
    <w:basedOn w:val="Normln"/>
    <w:next w:val="Normln"/>
    <w:rsid w:val="00E72E47"/>
    <w:pPr>
      <w:spacing w:before="240" w:after="60"/>
      <w:outlineLvl w:val="1"/>
    </w:pPr>
    <w:rPr>
      <w:b/>
      <w:sz w:val="24"/>
    </w:rPr>
  </w:style>
  <w:style w:type="paragraph" w:styleId="Nadpis3">
    <w:name w:val="heading 3"/>
    <w:aliases w:val="Nadpis podrtžení"/>
    <w:basedOn w:val="Normln"/>
    <w:next w:val="Normln"/>
    <w:rsid w:val="007F5CB2"/>
    <w:pPr>
      <w:keepNext/>
      <w:pBdr>
        <w:bottom w:val="single" w:sz="4" w:space="1" w:color="00529F"/>
      </w:pBdr>
      <w:spacing w:before="24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B2DFF"/>
    <w:pPr>
      <w:tabs>
        <w:tab w:val="center" w:pos="4536"/>
        <w:tab w:val="right" w:pos="9072"/>
      </w:tabs>
    </w:pPr>
  </w:style>
  <w:style w:type="paragraph" w:styleId="Zpat">
    <w:name w:val="footer"/>
    <w:basedOn w:val="Normln"/>
    <w:link w:val="ZpatChar"/>
    <w:uiPriority w:val="99"/>
    <w:rsid w:val="004B2DFF"/>
    <w:pPr>
      <w:tabs>
        <w:tab w:val="center" w:pos="4536"/>
        <w:tab w:val="right" w:pos="9072"/>
      </w:tabs>
    </w:pPr>
    <w:rPr>
      <w:sz w:val="16"/>
    </w:rPr>
  </w:style>
  <w:style w:type="paragraph" w:customStyle="1" w:styleId="Tucne">
    <w:name w:val="Tucne"/>
    <w:basedOn w:val="Normln"/>
    <w:rsid w:val="00B667F7"/>
    <w:rPr>
      <w:b/>
    </w:rPr>
  </w:style>
  <w:style w:type="table" w:styleId="Mkatabulky">
    <w:name w:val="Table Grid"/>
    <w:aliases w:val="Tabulka"/>
    <w:basedOn w:val="Normlntabulka"/>
    <w:uiPriority w:val="59"/>
    <w:rsid w:val="004B2DFF"/>
    <w:pPr>
      <w:spacing w:line="360" w:lineRule="auto"/>
    </w:pPr>
    <w:rPr>
      <w:sz w:val="18"/>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TabNL">
    <w:name w:val="Tab_N_L"/>
    <w:basedOn w:val="Normln"/>
    <w:rsid w:val="008D09CF"/>
    <w:pPr>
      <w:jc w:val="left"/>
    </w:pPr>
    <w:rPr>
      <w:b/>
      <w:sz w:val="18"/>
    </w:rPr>
  </w:style>
  <w:style w:type="paragraph" w:customStyle="1" w:styleId="TabNM">
    <w:name w:val="Tab_N_M"/>
    <w:basedOn w:val="TabNL"/>
    <w:rsid w:val="004B2DFF"/>
    <w:pPr>
      <w:jc w:val="center"/>
    </w:pPr>
  </w:style>
  <w:style w:type="paragraph" w:customStyle="1" w:styleId="TabNR">
    <w:name w:val="Tab_N_R"/>
    <w:basedOn w:val="TabNL"/>
    <w:rsid w:val="004B2DFF"/>
    <w:pPr>
      <w:jc w:val="right"/>
    </w:pPr>
  </w:style>
  <w:style w:type="paragraph" w:customStyle="1" w:styleId="TabtextL">
    <w:name w:val="Tab_text_L"/>
    <w:basedOn w:val="Normln"/>
    <w:rsid w:val="004B2DFF"/>
    <w:pPr>
      <w:jc w:val="left"/>
    </w:pPr>
    <w:rPr>
      <w:sz w:val="18"/>
    </w:rPr>
  </w:style>
  <w:style w:type="paragraph" w:customStyle="1" w:styleId="TabtextM">
    <w:name w:val="Tab_text_M"/>
    <w:basedOn w:val="TabtextL"/>
    <w:rsid w:val="008D09CF"/>
  </w:style>
  <w:style w:type="paragraph" w:customStyle="1" w:styleId="TabtextR">
    <w:name w:val="Tab_text_R"/>
    <w:basedOn w:val="TabtextL"/>
    <w:rsid w:val="004B2DFF"/>
    <w:pPr>
      <w:jc w:val="right"/>
    </w:pPr>
  </w:style>
  <w:style w:type="paragraph" w:customStyle="1" w:styleId="podpiscara1">
    <w:name w:val="podpis_cara_1"/>
    <w:basedOn w:val="Normln"/>
    <w:next w:val="podpis1"/>
    <w:rsid w:val="004B2DFF"/>
    <w:pPr>
      <w:tabs>
        <w:tab w:val="left" w:pos="5103"/>
        <w:tab w:val="right" w:leader="dot" w:pos="9072"/>
      </w:tabs>
      <w:spacing w:before="720" w:after="60"/>
    </w:pPr>
  </w:style>
  <w:style w:type="paragraph" w:customStyle="1" w:styleId="podpis1">
    <w:name w:val="podpis_1"/>
    <w:basedOn w:val="podpiscara1"/>
    <w:next w:val="Normln"/>
    <w:rsid w:val="004B2DFF"/>
    <w:pPr>
      <w:tabs>
        <w:tab w:val="clear" w:pos="5103"/>
        <w:tab w:val="clear" w:pos="9072"/>
        <w:tab w:val="left" w:pos="5160"/>
      </w:tabs>
      <w:spacing w:before="0" w:after="0"/>
    </w:pPr>
    <w:rPr>
      <w:spacing w:val="-4"/>
    </w:rPr>
  </w:style>
  <w:style w:type="paragraph" w:customStyle="1" w:styleId="podpiscara2">
    <w:name w:val="podpis_cara_2"/>
    <w:basedOn w:val="podpiscara1"/>
    <w:next w:val="podpis1"/>
    <w:rsid w:val="004B2DFF"/>
    <w:pPr>
      <w:tabs>
        <w:tab w:val="left" w:leader="dot" w:pos="3969"/>
      </w:tabs>
    </w:pPr>
  </w:style>
  <w:style w:type="character" w:styleId="slostrnky">
    <w:name w:val="page number"/>
    <w:basedOn w:val="Standardnpsmoodstavce"/>
    <w:rsid w:val="00B667F7"/>
  </w:style>
  <w:style w:type="paragraph" w:customStyle="1" w:styleId="Nadpis2a">
    <w:name w:val="Nadpis 2a"/>
    <w:basedOn w:val="Nadpis2"/>
    <w:rsid w:val="00E72E47"/>
    <w:rPr>
      <w:caps/>
    </w:rPr>
  </w:style>
  <w:style w:type="paragraph" w:customStyle="1" w:styleId="Normalniodrazky">
    <w:name w:val="Normalni_odrazky"/>
    <w:basedOn w:val="Normln"/>
    <w:link w:val="NormalniodrazkyChar"/>
    <w:rsid w:val="00396AA1"/>
    <w:pPr>
      <w:numPr>
        <w:numId w:val="10"/>
      </w:numPr>
      <w:ind w:left="357" w:hanging="357"/>
    </w:pPr>
    <w:rPr>
      <w:rFonts w:cs="JohnSans Text Pro"/>
    </w:rPr>
  </w:style>
  <w:style w:type="paragraph" w:customStyle="1" w:styleId="Cislovani1">
    <w:name w:val="Cislovani 1"/>
    <w:basedOn w:val="Normln"/>
    <w:next w:val="Normln"/>
    <w:link w:val="Cislovani1Char"/>
    <w:rsid w:val="00250806"/>
    <w:pPr>
      <w:keepNext/>
      <w:numPr>
        <w:numId w:val="1"/>
      </w:numPr>
      <w:spacing w:before="480"/>
      <w:jc w:val="left"/>
    </w:pPr>
    <w:rPr>
      <w:b/>
      <w:caps/>
      <w:sz w:val="24"/>
    </w:rPr>
  </w:style>
  <w:style w:type="paragraph" w:customStyle="1" w:styleId="Cislovani2">
    <w:name w:val="Cislovani 2"/>
    <w:basedOn w:val="Normln"/>
    <w:link w:val="Cislovani2Char"/>
    <w:rsid w:val="00954A96"/>
    <w:pPr>
      <w:keepNext/>
      <w:numPr>
        <w:ilvl w:val="1"/>
        <w:numId w:val="1"/>
      </w:numPr>
      <w:spacing w:before="240"/>
    </w:pPr>
    <w:rPr>
      <w:b/>
    </w:rPr>
  </w:style>
  <w:style w:type="character" w:customStyle="1" w:styleId="Cislovani2Char">
    <w:name w:val="Cislovani 2 Char"/>
    <w:link w:val="Cislovani2"/>
    <w:rsid w:val="00954A96"/>
    <w:rPr>
      <w:rFonts w:ascii="Segoe UI" w:hAnsi="Segoe UI"/>
      <w:b/>
    </w:rPr>
  </w:style>
  <w:style w:type="paragraph" w:customStyle="1" w:styleId="Cislovani3">
    <w:name w:val="Cislovani 3"/>
    <w:basedOn w:val="Normln"/>
    <w:link w:val="Cislovani3Char"/>
    <w:rsid w:val="00D14152"/>
    <w:pPr>
      <w:numPr>
        <w:ilvl w:val="2"/>
        <w:numId w:val="1"/>
      </w:numPr>
      <w:spacing w:before="120"/>
    </w:pPr>
    <w:rPr>
      <w:b/>
    </w:rPr>
  </w:style>
  <w:style w:type="paragraph" w:customStyle="1" w:styleId="Cislovani4">
    <w:name w:val="Cislovani 4"/>
    <w:basedOn w:val="Normln"/>
    <w:link w:val="Cislovani4Char"/>
    <w:rsid w:val="00312944"/>
    <w:pPr>
      <w:numPr>
        <w:ilvl w:val="3"/>
        <w:numId w:val="1"/>
      </w:numPr>
      <w:spacing w:before="120"/>
    </w:pPr>
  </w:style>
  <w:style w:type="paragraph" w:styleId="Obsah2">
    <w:name w:val="toc 2"/>
    <w:basedOn w:val="Normln"/>
    <w:next w:val="Normln"/>
    <w:autoRedefine/>
    <w:uiPriority w:val="39"/>
    <w:rsid w:val="0041604F"/>
    <w:pPr>
      <w:tabs>
        <w:tab w:val="left" w:pos="567"/>
        <w:tab w:val="left" w:leader="dot" w:pos="8845"/>
      </w:tabs>
    </w:pPr>
  </w:style>
  <w:style w:type="paragraph" w:styleId="Obsah1">
    <w:name w:val="toc 1"/>
    <w:basedOn w:val="Normln"/>
    <w:next w:val="Normln"/>
    <w:autoRedefine/>
    <w:uiPriority w:val="39"/>
    <w:rsid w:val="009D2BC8"/>
    <w:pPr>
      <w:tabs>
        <w:tab w:val="left" w:leader="dot" w:pos="8845"/>
      </w:tabs>
      <w:spacing w:before="120"/>
    </w:pPr>
    <w:rPr>
      <w:b/>
      <w:caps/>
    </w:rPr>
  </w:style>
  <w:style w:type="paragraph" w:styleId="Obsah3">
    <w:name w:val="toc 3"/>
    <w:basedOn w:val="Normln"/>
    <w:next w:val="Normln"/>
    <w:autoRedefine/>
    <w:semiHidden/>
    <w:rsid w:val="004B2DFF"/>
    <w:pPr>
      <w:ind w:left="400"/>
    </w:pPr>
  </w:style>
  <w:style w:type="paragraph" w:customStyle="1" w:styleId="Cislovaniodrazky">
    <w:name w:val="Cislovani odrazky"/>
    <w:basedOn w:val="Normln"/>
    <w:rsid w:val="00B87F68"/>
    <w:pPr>
      <w:numPr>
        <w:numId w:val="2"/>
      </w:numPr>
      <w:ind w:left="1208" w:hanging="357"/>
    </w:pPr>
  </w:style>
  <w:style w:type="paragraph" w:styleId="Obsah4">
    <w:name w:val="toc 4"/>
    <w:basedOn w:val="Normln"/>
    <w:next w:val="Normln"/>
    <w:autoRedefine/>
    <w:semiHidden/>
    <w:rsid w:val="004B2DFF"/>
    <w:pPr>
      <w:spacing w:line="240" w:lineRule="auto"/>
      <w:ind w:left="720"/>
      <w:jc w:val="left"/>
    </w:pPr>
    <w:rPr>
      <w:rFonts w:ascii="Times New Roman" w:hAnsi="Times New Roman"/>
      <w:sz w:val="24"/>
    </w:rPr>
  </w:style>
  <w:style w:type="paragraph" w:styleId="Obsah5">
    <w:name w:val="toc 5"/>
    <w:basedOn w:val="Normln"/>
    <w:next w:val="Normln"/>
    <w:autoRedefine/>
    <w:semiHidden/>
    <w:rsid w:val="004B2DFF"/>
    <w:pPr>
      <w:spacing w:line="240" w:lineRule="auto"/>
      <w:ind w:left="960"/>
      <w:jc w:val="left"/>
    </w:pPr>
    <w:rPr>
      <w:rFonts w:ascii="Times New Roman" w:hAnsi="Times New Roman"/>
      <w:sz w:val="24"/>
    </w:rPr>
  </w:style>
  <w:style w:type="paragraph" w:styleId="Obsah6">
    <w:name w:val="toc 6"/>
    <w:basedOn w:val="Normln"/>
    <w:next w:val="Normln"/>
    <w:autoRedefine/>
    <w:semiHidden/>
    <w:rsid w:val="004B2DFF"/>
    <w:pPr>
      <w:spacing w:line="240" w:lineRule="auto"/>
      <w:ind w:left="1200"/>
      <w:jc w:val="left"/>
    </w:pPr>
    <w:rPr>
      <w:rFonts w:ascii="Times New Roman" w:hAnsi="Times New Roman"/>
      <w:sz w:val="24"/>
    </w:rPr>
  </w:style>
  <w:style w:type="paragraph" w:styleId="Obsah7">
    <w:name w:val="toc 7"/>
    <w:basedOn w:val="Normln"/>
    <w:next w:val="Normln"/>
    <w:autoRedefine/>
    <w:semiHidden/>
    <w:rsid w:val="004B2DFF"/>
    <w:pPr>
      <w:spacing w:line="240" w:lineRule="auto"/>
      <w:ind w:left="1440"/>
      <w:jc w:val="left"/>
    </w:pPr>
    <w:rPr>
      <w:rFonts w:ascii="Times New Roman" w:hAnsi="Times New Roman"/>
      <w:sz w:val="24"/>
    </w:rPr>
  </w:style>
  <w:style w:type="paragraph" w:styleId="Obsah8">
    <w:name w:val="toc 8"/>
    <w:basedOn w:val="Normln"/>
    <w:next w:val="Normln"/>
    <w:autoRedefine/>
    <w:semiHidden/>
    <w:rsid w:val="004B2DFF"/>
    <w:pPr>
      <w:spacing w:line="240" w:lineRule="auto"/>
      <w:ind w:left="1680"/>
      <w:jc w:val="left"/>
    </w:pPr>
    <w:rPr>
      <w:rFonts w:ascii="Times New Roman" w:hAnsi="Times New Roman"/>
      <w:sz w:val="24"/>
    </w:rPr>
  </w:style>
  <w:style w:type="paragraph" w:styleId="Obsah9">
    <w:name w:val="toc 9"/>
    <w:basedOn w:val="Normln"/>
    <w:next w:val="Normln"/>
    <w:autoRedefine/>
    <w:semiHidden/>
    <w:rsid w:val="004B2DFF"/>
    <w:pPr>
      <w:spacing w:line="240" w:lineRule="auto"/>
      <w:ind w:left="1920"/>
      <w:jc w:val="left"/>
    </w:pPr>
    <w:rPr>
      <w:rFonts w:ascii="Times New Roman" w:hAnsi="Times New Roman"/>
      <w:sz w:val="24"/>
    </w:rPr>
  </w:style>
  <w:style w:type="paragraph" w:styleId="Textpoznpodarou">
    <w:name w:val="footnote text"/>
    <w:aliases w:val=" Char Char, Char13,Char13,Footnote Text Char,Schriftart: 10 pt,Schriftart: 8 pt,Schriftart: 9 pt"/>
    <w:basedOn w:val="Normln"/>
    <w:link w:val="TextpoznpodarouChar"/>
    <w:uiPriority w:val="99"/>
    <w:qFormat/>
    <w:rsid w:val="004B2DFF"/>
    <w:pPr>
      <w:spacing w:line="240" w:lineRule="auto"/>
      <w:jc w:val="left"/>
    </w:pPr>
    <w:rPr>
      <w:sz w:val="16"/>
    </w:rPr>
  </w:style>
  <w:style w:type="character" w:styleId="Znakapoznpodarou">
    <w:name w:val="footnote reference"/>
    <w:uiPriority w:val="99"/>
    <w:rsid w:val="004B2DFF"/>
    <w:rPr>
      <w:vertAlign w:val="superscript"/>
    </w:rPr>
  </w:style>
  <w:style w:type="paragraph" w:styleId="Normlnodsazen">
    <w:name w:val="Normal Indent"/>
    <w:basedOn w:val="Normln"/>
    <w:link w:val="NormlnodsazenChar"/>
    <w:rsid w:val="00326583"/>
    <w:pPr>
      <w:ind w:left="851"/>
    </w:pPr>
  </w:style>
  <w:style w:type="paragraph" w:customStyle="1" w:styleId="Textnadtabulkou">
    <w:name w:val="Text nad tabulkou"/>
    <w:basedOn w:val="Normln"/>
    <w:qFormat/>
    <w:rsid w:val="00FA3223"/>
    <w:pPr>
      <w:spacing w:before="240"/>
    </w:pPr>
    <w:rPr>
      <w:b/>
    </w:rPr>
  </w:style>
  <w:style w:type="paragraph" w:styleId="Textvysvtlivek">
    <w:name w:val="endnote text"/>
    <w:basedOn w:val="Normln"/>
    <w:link w:val="TextvysvtlivekChar"/>
    <w:rsid w:val="002C57D3"/>
  </w:style>
  <w:style w:type="character" w:customStyle="1" w:styleId="TextvysvtlivekChar">
    <w:name w:val="Text vysvětlivek Char"/>
    <w:link w:val="Textvysvtlivek"/>
    <w:rsid w:val="002C57D3"/>
    <w:rPr>
      <w:rFonts w:ascii="JohnSans Text Pro" w:hAnsi="JohnSans Text Pro"/>
    </w:rPr>
  </w:style>
  <w:style w:type="paragraph" w:customStyle="1" w:styleId="Textpoznpodtabulkou">
    <w:name w:val="Text pozn. pod tabulkou"/>
    <w:basedOn w:val="Textpoznpodarou"/>
    <w:rsid w:val="002C57D3"/>
    <w:pPr>
      <w:spacing w:before="120"/>
    </w:pPr>
  </w:style>
  <w:style w:type="paragraph" w:customStyle="1" w:styleId="abcodraen">
    <w:name w:val="abc odražení"/>
    <w:basedOn w:val="Normalniodrazky"/>
    <w:qFormat/>
    <w:rsid w:val="007F5CB2"/>
    <w:pPr>
      <w:numPr>
        <w:numId w:val="6"/>
      </w:numPr>
      <w:ind w:left="1066" w:hanging="357"/>
    </w:pPr>
  </w:style>
  <w:style w:type="numbering" w:customStyle="1" w:styleId="Stylslovnvlevo">
    <w:name w:val="Styl Číslování vlevo"/>
    <w:basedOn w:val="Bezseznamu"/>
    <w:rsid w:val="00CF1481"/>
    <w:pPr>
      <w:numPr>
        <w:numId w:val="3"/>
      </w:numPr>
    </w:pPr>
  </w:style>
  <w:style w:type="numbering" w:customStyle="1" w:styleId="StylslovnVlevo0">
    <w:name w:val="Styl Číslování Vlevo"/>
    <w:basedOn w:val="Bezseznamu"/>
    <w:rsid w:val="00CF1481"/>
    <w:pPr>
      <w:numPr>
        <w:numId w:val="4"/>
      </w:numPr>
    </w:pPr>
  </w:style>
  <w:style w:type="paragraph" w:customStyle="1" w:styleId="Normalnicslovnabc">
    <w:name w:val="Normalni_císlování_abc"/>
    <w:basedOn w:val="Normln"/>
    <w:qFormat/>
    <w:rsid w:val="00B87F68"/>
    <w:pPr>
      <w:numPr>
        <w:numId w:val="5"/>
      </w:numPr>
      <w:ind w:left="357" w:hanging="357"/>
    </w:pPr>
  </w:style>
  <w:style w:type="paragraph" w:customStyle="1" w:styleId="Hlavninadpis">
    <w:name w:val="Hlavni_nadpis"/>
    <w:basedOn w:val="Normln"/>
    <w:rsid w:val="00855AA2"/>
    <w:pPr>
      <w:spacing w:after="720"/>
      <w:jc w:val="left"/>
    </w:pPr>
    <w:rPr>
      <w:color w:val="73767D"/>
      <w:sz w:val="36"/>
    </w:rPr>
  </w:style>
  <w:style w:type="paragraph" w:customStyle="1" w:styleId="Cislovani5">
    <w:name w:val="Cislovani 5"/>
    <w:basedOn w:val="Cislovani4"/>
    <w:link w:val="Cislovani5Char"/>
    <w:rsid w:val="00D14152"/>
    <w:pPr>
      <w:numPr>
        <w:ilvl w:val="4"/>
      </w:numPr>
    </w:pPr>
    <w:rPr>
      <w:i/>
    </w:rPr>
  </w:style>
  <w:style w:type="paragraph" w:customStyle="1" w:styleId="Podtitul11">
    <w:name w:val="Podtitul_1.1"/>
    <w:basedOn w:val="Cislovani1"/>
    <w:link w:val="Podtitul11Char"/>
    <w:qFormat/>
    <w:rsid w:val="00806708"/>
    <w:pPr>
      <w:tabs>
        <w:tab w:val="clear" w:pos="567"/>
        <w:tab w:val="left" w:pos="709"/>
      </w:tabs>
      <w:spacing w:after="240"/>
      <w:ind w:left="709" w:hanging="709"/>
    </w:pPr>
    <w:rPr>
      <w:rFonts w:cs="Segoe UI"/>
      <w:color w:val="3E1F65"/>
      <w:sz w:val="28"/>
      <w:szCs w:val="22"/>
    </w:rPr>
  </w:style>
  <w:style w:type="paragraph" w:customStyle="1" w:styleId="Poditul11">
    <w:name w:val="Poditul 1.1"/>
    <w:basedOn w:val="Cislovani2"/>
    <w:link w:val="Poditul11Char"/>
    <w:qFormat/>
    <w:rsid w:val="00806708"/>
    <w:pPr>
      <w:tabs>
        <w:tab w:val="clear" w:pos="851"/>
        <w:tab w:val="left" w:pos="709"/>
      </w:tabs>
      <w:ind w:left="709" w:hanging="709"/>
    </w:pPr>
    <w:rPr>
      <w:rFonts w:cs="Segoe UI"/>
      <w:sz w:val="24"/>
      <w:szCs w:val="24"/>
    </w:rPr>
  </w:style>
  <w:style w:type="character" w:customStyle="1" w:styleId="Cislovani1Char">
    <w:name w:val="Cislovani 1 Char"/>
    <w:link w:val="Cislovani1"/>
    <w:rsid w:val="00071D60"/>
    <w:rPr>
      <w:rFonts w:ascii="Segoe UI" w:hAnsi="Segoe UI"/>
      <w:b/>
      <w:caps/>
      <w:sz w:val="24"/>
    </w:rPr>
  </w:style>
  <w:style w:type="character" w:customStyle="1" w:styleId="Podtitul11Char">
    <w:name w:val="Podtitul_1.1 Char"/>
    <w:link w:val="Podtitul11"/>
    <w:rsid w:val="00806708"/>
    <w:rPr>
      <w:rFonts w:ascii="Segoe UI" w:hAnsi="Segoe UI" w:cs="Segoe UI"/>
      <w:b/>
      <w:caps/>
      <w:color w:val="3E1F65"/>
      <w:sz w:val="28"/>
      <w:szCs w:val="22"/>
    </w:rPr>
  </w:style>
  <w:style w:type="paragraph" w:customStyle="1" w:styleId="Podtitul111">
    <w:name w:val="Podtitul_1.1.1"/>
    <w:basedOn w:val="Cislovani3"/>
    <w:link w:val="Podtitul111Char"/>
    <w:qFormat/>
    <w:rsid w:val="00806708"/>
    <w:pPr>
      <w:tabs>
        <w:tab w:val="clear" w:pos="851"/>
        <w:tab w:val="left" w:pos="709"/>
      </w:tabs>
      <w:ind w:left="709" w:hanging="709"/>
    </w:pPr>
    <w:rPr>
      <w:rFonts w:cs="Segoe UI"/>
      <w:sz w:val="22"/>
      <w:szCs w:val="22"/>
    </w:rPr>
  </w:style>
  <w:style w:type="character" w:customStyle="1" w:styleId="Poditul11Char">
    <w:name w:val="Poditul 1.1 Char"/>
    <w:link w:val="Poditul11"/>
    <w:rsid w:val="00806708"/>
    <w:rPr>
      <w:rFonts w:ascii="Segoe UI" w:hAnsi="Segoe UI" w:cs="Segoe UI"/>
      <w:b/>
      <w:sz w:val="24"/>
      <w:szCs w:val="24"/>
    </w:rPr>
  </w:style>
  <w:style w:type="paragraph" w:customStyle="1" w:styleId="Podtitul1111">
    <w:name w:val="Podtitul_1.1.1.1"/>
    <w:basedOn w:val="Cislovani4"/>
    <w:link w:val="Podtitul1111Char"/>
    <w:qFormat/>
    <w:rsid w:val="00DE2F5D"/>
    <w:pPr>
      <w:tabs>
        <w:tab w:val="clear" w:pos="851"/>
        <w:tab w:val="left" w:pos="709"/>
      </w:tabs>
      <w:ind w:left="709" w:hanging="709"/>
    </w:pPr>
    <w:rPr>
      <w:rFonts w:cs="Segoe UI"/>
    </w:rPr>
  </w:style>
  <w:style w:type="character" w:customStyle="1" w:styleId="Cislovani3Char">
    <w:name w:val="Cislovani 3 Char"/>
    <w:link w:val="Cislovani3"/>
    <w:rsid w:val="00071D60"/>
    <w:rPr>
      <w:rFonts w:ascii="Segoe UI" w:hAnsi="Segoe UI"/>
      <w:b/>
    </w:rPr>
  </w:style>
  <w:style w:type="character" w:customStyle="1" w:styleId="Podtitul111Char">
    <w:name w:val="Podtitul_1.1.1 Char"/>
    <w:link w:val="Podtitul111"/>
    <w:rsid w:val="00806708"/>
    <w:rPr>
      <w:rFonts w:ascii="Segoe UI" w:hAnsi="Segoe UI" w:cs="Segoe UI"/>
      <w:b/>
      <w:sz w:val="22"/>
      <w:szCs w:val="22"/>
    </w:rPr>
  </w:style>
  <w:style w:type="paragraph" w:customStyle="1" w:styleId="Podtitul11111">
    <w:name w:val="Podtitul 1.1.1.1.1"/>
    <w:basedOn w:val="Cislovani5"/>
    <w:link w:val="Podtitul11111Char"/>
    <w:rsid w:val="00071D60"/>
    <w:rPr>
      <w:rFonts w:cs="Segoe UI"/>
    </w:rPr>
  </w:style>
  <w:style w:type="character" w:customStyle="1" w:styleId="Cislovani4Char">
    <w:name w:val="Cislovani 4 Char"/>
    <w:link w:val="Cislovani4"/>
    <w:rsid w:val="00071D60"/>
    <w:rPr>
      <w:rFonts w:ascii="Segoe UI" w:hAnsi="Segoe UI"/>
    </w:rPr>
  </w:style>
  <w:style w:type="character" w:customStyle="1" w:styleId="Podtitul1111Char">
    <w:name w:val="Podtitul_1.1.1.1 Char"/>
    <w:link w:val="Podtitul1111"/>
    <w:rsid w:val="00DE2F5D"/>
    <w:rPr>
      <w:rFonts w:ascii="Segoe UI" w:hAnsi="Segoe UI" w:cs="Segoe UI"/>
    </w:rPr>
  </w:style>
  <w:style w:type="paragraph" w:customStyle="1" w:styleId="textzarovnnvlevobezodsazen">
    <w:name w:val="text_zarovnání vlevo_bez odsazení"/>
    <w:link w:val="textzarovnnvlevobezodsazenChar"/>
    <w:qFormat/>
    <w:rsid w:val="00071D60"/>
    <w:pPr>
      <w:spacing w:line="288" w:lineRule="auto"/>
    </w:pPr>
    <w:rPr>
      <w:rFonts w:ascii="Segoe UI" w:hAnsi="Segoe UI"/>
    </w:rPr>
  </w:style>
  <w:style w:type="character" w:customStyle="1" w:styleId="Cislovani5Char">
    <w:name w:val="Cislovani 5 Char"/>
    <w:link w:val="Cislovani5"/>
    <w:rsid w:val="00071D60"/>
    <w:rPr>
      <w:rFonts w:ascii="Segoe UI" w:hAnsi="Segoe UI"/>
      <w:i/>
    </w:rPr>
  </w:style>
  <w:style w:type="character" w:customStyle="1" w:styleId="Podtitul11111Char">
    <w:name w:val="Podtitul 1.1.1.1.1 Char"/>
    <w:link w:val="Podtitul11111"/>
    <w:rsid w:val="00071D60"/>
    <w:rPr>
      <w:rFonts w:ascii="Segoe UI" w:hAnsi="Segoe UI" w:cs="Segoe UI"/>
      <w:i/>
    </w:rPr>
  </w:style>
  <w:style w:type="paragraph" w:customStyle="1" w:styleId="Nadpishlavn">
    <w:name w:val="Nadpis hlavní"/>
    <w:basedOn w:val="Normln"/>
    <w:rsid w:val="00071B6A"/>
    <w:pPr>
      <w:spacing w:after="360"/>
      <w:jc w:val="left"/>
    </w:pPr>
    <w:rPr>
      <w:color w:val="00529F"/>
      <w:sz w:val="36"/>
      <w:szCs w:val="36"/>
    </w:rPr>
  </w:style>
  <w:style w:type="paragraph" w:customStyle="1" w:styleId="Textodsazen">
    <w:name w:val="Text_odsazení"/>
    <w:basedOn w:val="Normlnodsazen"/>
    <w:link w:val="TextodsazenChar"/>
    <w:qFormat/>
    <w:rsid w:val="00DE2F5D"/>
    <w:pPr>
      <w:ind w:left="709"/>
    </w:pPr>
    <w:rPr>
      <w:rFonts w:cs="Segoe UI"/>
    </w:rPr>
  </w:style>
  <w:style w:type="character" w:customStyle="1" w:styleId="Nadpis1Char">
    <w:name w:val="Nadpis 1 Char"/>
    <w:aliases w:val="MEZITITULEK Char"/>
    <w:link w:val="Nadpis1"/>
    <w:rsid w:val="00396AA1"/>
    <w:rPr>
      <w:rFonts w:ascii="Segoe UI" w:hAnsi="Segoe UI"/>
      <w:b/>
      <w:caps/>
    </w:rPr>
  </w:style>
  <w:style w:type="character" w:customStyle="1" w:styleId="NormlnodsazenChar">
    <w:name w:val="Normální odsazený Char"/>
    <w:link w:val="Normlnodsazen"/>
    <w:rsid w:val="00071D60"/>
    <w:rPr>
      <w:rFonts w:ascii="Segoe UI" w:hAnsi="Segoe UI"/>
    </w:rPr>
  </w:style>
  <w:style w:type="character" w:customStyle="1" w:styleId="TextodsazenChar">
    <w:name w:val="Text_odsazení Char"/>
    <w:link w:val="Textodsazen"/>
    <w:rsid w:val="00DE2F5D"/>
    <w:rPr>
      <w:rFonts w:ascii="Segoe UI" w:hAnsi="Segoe UI" w:cs="Segoe UI"/>
    </w:rPr>
  </w:style>
  <w:style w:type="paragraph" w:styleId="Adresanaoblku">
    <w:name w:val="envelope address"/>
    <w:basedOn w:val="Normln"/>
    <w:rsid w:val="006D75DE"/>
    <w:pPr>
      <w:framePr w:w="7920" w:h="1980" w:hRule="exact" w:hSpace="141" w:wrap="auto" w:hAnchor="page" w:xAlign="center" w:yAlign="bottom"/>
      <w:ind w:left="2880"/>
    </w:pPr>
    <w:rPr>
      <w:sz w:val="24"/>
      <w:szCs w:val="24"/>
    </w:rPr>
  </w:style>
  <w:style w:type="paragraph" w:customStyle="1" w:styleId="abc">
    <w:name w:val="a) b) c)"/>
    <w:basedOn w:val="Odstavecseseznamem"/>
    <w:link w:val="abcChar"/>
    <w:qFormat/>
    <w:rsid w:val="007F5CB2"/>
    <w:pPr>
      <w:numPr>
        <w:numId w:val="7"/>
      </w:numPr>
    </w:pPr>
    <w:rPr>
      <w:rFonts w:eastAsia="Calibri"/>
      <w:szCs w:val="22"/>
      <w:lang w:eastAsia="en-US"/>
    </w:rPr>
  </w:style>
  <w:style w:type="paragraph" w:customStyle="1" w:styleId="TITULEK">
    <w:name w:val="TITULEK"/>
    <w:basedOn w:val="Normln"/>
    <w:link w:val="TITULEKChar"/>
    <w:qFormat/>
    <w:rsid w:val="003E01B4"/>
    <w:pPr>
      <w:spacing w:before="600" w:after="360"/>
      <w:contextualSpacing/>
      <w:jc w:val="left"/>
    </w:pPr>
    <w:rPr>
      <w:rFonts w:eastAsia="Calibri"/>
      <w:caps/>
      <w:color w:val="3E1F65"/>
      <w:sz w:val="36"/>
      <w:szCs w:val="28"/>
      <w:lang w:eastAsia="en-US"/>
    </w:rPr>
  </w:style>
  <w:style w:type="paragraph" w:customStyle="1" w:styleId="vodnodstavec">
    <w:name w:val="Úvodní odstavec"/>
    <w:basedOn w:val="Normln"/>
    <w:link w:val="vodnodstavecChar"/>
    <w:qFormat/>
    <w:rsid w:val="00071B6A"/>
    <w:pPr>
      <w:spacing w:after="240"/>
      <w:jc w:val="left"/>
    </w:pPr>
    <w:rPr>
      <w:rFonts w:eastAsia="Calibri"/>
      <w:b/>
      <w:szCs w:val="22"/>
      <w:lang w:eastAsia="en-US"/>
    </w:rPr>
  </w:style>
  <w:style w:type="character" w:customStyle="1" w:styleId="TITULEKChar">
    <w:name w:val="TITULEK Char"/>
    <w:link w:val="TITULEK"/>
    <w:rsid w:val="003E01B4"/>
    <w:rPr>
      <w:rFonts w:ascii="Segoe UI" w:eastAsia="Calibri" w:hAnsi="Segoe UI"/>
      <w:caps/>
      <w:color w:val="3E1F65"/>
      <w:sz w:val="36"/>
      <w:szCs w:val="28"/>
      <w:lang w:eastAsia="en-US"/>
    </w:rPr>
  </w:style>
  <w:style w:type="character" w:customStyle="1" w:styleId="vodnodstavecChar">
    <w:name w:val="Úvodní odstavec Char"/>
    <w:link w:val="vodnodstavec"/>
    <w:rsid w:val="00071B6A"/>
    <w:rPr>
      <w:rFonts w:ascii="Segoe UI" w:eastAsia="Calibri" w:hAnsi="Segoe UI"/>
      <w:b/>
      <w:szCs w:val="22"/>
      <w:lang w:eastAsia="en-US"/>
    </w:rPr>
  </w:style>
  <w:style w:type="table" w:customStyle="1" w:styleId="ModFond">
    <w:name w:val="ModFond"/>
    <w:basedOn w:val="Normlntabulka"/>
    <w:uiPriority w:val="99"/>
    <w:rsid w:val="0070708E"/>
    <w:rPr>
      <w:rFonts w:ascii="Segoe UI" w:eastAsia="Calibri" w:hAnsi="Segoe U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Row">
      <w:rPr>
        <w:rFonts w:ascii="Segoe UI" w:hAnsi="Segoe UI"/>
        <w:b/>
        <w:color w:val="FFFFFF"/>
        <w:sz w:val="20"/>
      </w:rPr>
      <w:tblPr/>
      <w:tcPr>
        <w:shd w:val="clear" w:color="auto" w:fill="3E1F65"/>
      </w:tcPr>
    </w:tblStylePr>
  </w:style>
  <w:style w:type="paragraph" w:styleId="Odstavecseseznamem">
    <w:name w:val="List Paragraph"/>
    <w:aliases w:val="Odstavec cíl se seznamem,Odstavec se seznamem1,Nad,Odstavec se seznamem5,Odstavec_muj,_Odstavec se seznamem,Seznam - odrážky,Conclusion de partie,Fiche List Paragraph,List Paragraph (Czech Tourism),Název grafu,nad 1,List Paragraph,2"/>
    <w:basedOn w:val="Normln"/>
    <w:link w:val="OdstavecseseznamemChar"/>
    <w:uiPriority w:val="34"/>
    <w:qFormat/>
    <w:rsid w:val="00071B6A"/>
    <w:pPr>
      <w:ind w:left="708"/>
    </w:pPr>
  </w:style>
  <w:style w:type="character" w:customStyle="1" w:styleId="ZpatChar">
    <w:name w:val="Zápatí Char"/>
    <w:link w:val="Zpat"/>
    <w:uiPriority w:val="99"/>
    <w:rsid w:val="00071B6A"/>
    <w:rPr>
      <w:rFonts w:ascii="Segoe UI" w:hAnsi="Segoe UI"/>
      <w:sz w:val="16"/>
    </w:rPr>
  </w:style>
  <w:style w:type="paragraph" w:styleId="Bezmezer">
    <w:name w:val="No Spacing"/>
    <w:link w:val="BezmezerChar"/>
    <w:uiPriority w:val="1"/>
    <w:rsid w:val="00071B6A"/>
    <w:rPr>
      <w:rFonts w:ascii="Calibri" w:hAnsi="Calibri"/>
      <w:sz w:val="22"/>
      <w:szCs w:val="22"/>
    </w:rPr>
  </w:style>
  <w:style w:type="paragraph" w:customStyle="1" w:styleId="Obrysovkruh31">
    <w:name w:val="Obrysový kruh 31"/>
    <w:rsid w:val="00071B6A"/>
    <w:pPr>
      <w:tabs>
        <w:tab w:val="center" w:pos="4320"/>
        <w:tab w:val="right" w:pos="8640"/>
      </w:tabs>
    </w:pPr>
    <w:rPr>
      <w:rFonts w:ascii="Calibri" w:hAnsi="Calibri"/>
      <w:sz w:val="22"/>
      <w:szCs w:val="22"/>
    </w:rPr>
  </w:style>
  <w:style w:type="character" w:customStyle="1" w:styleId="BezmezerChar">
    <w:name w:val="Bez mezer Char"/>
    <w:link w:val="Bezmezer"/>
    <w:uiPriority w:val="1"/>
    <w:rsid w:val="00071B6A"/>
    <w:rPr>
      <w:rFonts w:ascii="Calibri" w:hAnsi="Calibri"/>
      <w:sz w:val="22"/>
      <w:szCs w:val="22"/>
    </w:rPr>
  </w:style>
  <w:style w:type="paragraph" w:customStyle="1" w:styleId="HEADLINE">
    <w:name w:val="HEADLINE"/>
    <w:link w:val="HEADLINEChar"/>
    <w:qFormat/>
    <w:rsid w:val="003E01B4"/>
    <w:pPr>
      <w:pBdr>
        <w:top w:val="single" w:sz="8" w:space="1" w:color="00529F"/>
        <w:bottom w:val="single" w:sz="8" w:space="1" w:color="00529F"/>
      </w:pBdr>
      <w:spacing w:after="200" w:line="276" w:lineRule="auto"/>
    </w:pPr>
    <w:rPr>
      <w:rFonts w:ascii="Segoe UI" w:eastAsia="Calibri" w:hAnsi="Segoe UI"/>
      <w:noProof/>
      <w:color w:val="3E1F65"/>
      <w:sz w:val="56"/>
      <w:szCs w:val="56"/>
      <w:lang w:eastAsia="en-US"/>
    </w:rPr>
  </w:style>
  <w:style w:type="character" w:customStyle="1" w:styleId="HEADLINEChar">
    <w:name w:val="HEADLINE Char"/>
    <w:link w:val="HEADLINE"/>
    <w:rsid w:val="003E01B4"/>
    <w:rPr>
      <w:rFonts w:ascii="Segoe UI" w:eastAsia="Calibri" w:hAnsi="Segoe UI"/>
      <w:noProof/>
      <w:color w:val="3E1F65"/>
      <w:sz w:val="56"/>
      <w:szCs w:val="56"/>
      <w:lang w:eastAsia="en-US"/>
    </w:rPr>
  </w:style>
  <w:style w:type="character" w:styleId="Nzevknihy">
    <w:name w:val="Book Title"/>
    <w:aliases w:val="a)b) tučný"/>
    <w:uiPriority w:val="33"/>
    <w:qFormat/>
    <w:rsid w:val="00A93C82"/>
    <w:rPr>
      <w:rFonts w:ascii="Segoe UI" w:hAnsi="Segoe UI" w:cs="Segoe UI"/>
      <w:b/>
      <w:sz w:val="20"/>
    </w:rPr>
  </w:style>
  <w:style w:type="character" w:customStyle="1" w:styleId="abcChar">
    <w:name w:val="a) b) c) Char"/>
    <w:link w:val="abc"/>
    <w:rsid w:val="007F5CB2"/>
    <w:rPr>
      <w:rFonts w:ascii="Segoe UI" w:eastAsia="Calibri" w:hAnsi="Segoe UI"/>
      <w:szCs w:val="22"/>
      <w:lang w:eastAsia="en-US"/>
    </w:rPr>
  </w:style>
  <w:style w:type="paragraph" w:customStyle="1" w:styleId="odrka1">
    <w:name w:val="odrážka 1"/>
    <w:basedOn w:val="Odstavecseseznamem"/>
    <w:link w:val="odrka1Char"/>
    <w:qFormat/>
    <w:rsid w:val="007F5CB2"/>
    <w:pPr>
      <w:numPr>
        <w:numId w:val="8"/>
      </w:numPr>
      <w:ind w:left="357" w:hanging="357"/>
    </w:pPr>
    <w:rPr>
      <w:rFonts w:eastAsia="Calibri"/>
      <w:szCs w:val="22"/>
      <w:lang w:eastAsia="en-US"/>
    </w:rPr>
  </w:style>
  <w:style w:type="paragraph" w:customStyle="1" w:styleId="odrka2">
    <w:name w:val="odrážka 2"/>
    <w:basedOn w:val="Odstavecseseznamem"/>
    <w:link w:val="odrka2Char"/>
    <w:qFormat/>
    <w:rsid w:val="007F5CB2"/>
    <w:pPr>
      <w:numPr>
        <w:numId w:val="9"/>
      </w:numPr>
      <w:ind w:left="714" w:hanging="357"/>
    </w:pPr>
    <w:rPr>
      <w:rFonts w:eastAsia="Calibri" w:cs="Segoe UI"/>
    </w:rPr>
  </w:style>
  <w:style w:type="character" w:customStyle="1" w:styleId="odrka1Char">
    <w:name w:val="odrážka 1 Char"/>
    <w:link w:val="odrka1"/>
    <w:rsid w:val="007F5CB2"/>
    <w:rPr>
      <w:rFonts w:ascii="Segoe UI" w:eastAsia="Calibri" w:hAnsi="Segoe UI"/>
      <w:szCs w:val="22"/>
      <w:lang w:eastAsia="en-US"/>
    </w:rPr>
  </w:style>
  <w:style w:type="character" w:customStyle="1" w:styleId="odrka2Char">
    <w:name w:val="odrážka 2 Char"/>
    <w:link w:val="odrka2"/>
    <w:rsid w:val="007F5CB2"/>
    <w:rPr>
      <w:rFonts w:ascii="Segoe UI" w:eastAsia="Calibri" w:hAnsi="Segoe UI" w:cs="Segoe UI"/>
    </w:rPr>
  </w:style>
  <w:style w:type="paragraph" w:customStyle="1" w:styleId="Mezititulek">
    <w:name w:val="Mezititulek"/>
    <w:basedOn w:val="Normln"/>
    <w:link w:val="MezititulekChar"/>
    <w:qFormat/>
    <w:rsid w:val="007F5CB2"/>
    <w:pPr>
      <w:keepNext/>
      <w:spacing w:before="240"/>
    </w:pPr>
    <w:rPr>
      <w:rFonts w:eastAsia="Calibri" w:cs="Segoe UI"/>
      <w:b/>
      <w:lang w:eastAsia="en-US"/>
    </w:rPr>
  </w:style>
  <w:style w:type="character" w:customStyle="1" w:styleId="MezititulekChar">
    <w:name w:val="Mezititulek Char"/>
    <w:link w:val="Mezititulek"/>
    <w:rsid w:val="007F5CB2"/>
    <w:rPr>
      <w:rFonts w:ascii="Segoe UI" w:eastAsia="Calibri" w:hAnsi="Segoe UI" w:cs="Segoe UI"/>
      <w:b/>
      <w:lang w:eastAsia="en-US"/>
    </w:rPr>
  </w:style>
  <w:style w:type="paragraph" w:customStyle="1" w:styleId="odrka1odsazen">
    <w:name w:val="odrážka 1 odsazení"/>
    <w:basedOn w:val="Normalniodrazky"/>
    <w:link w:val="odrka1odsazenChar"/>
    <w:qFormat/>
    <w:rsid w:val="007F5CB2"/>
    <w:pPr>
      <w:numPr>
        <w:numId w:val="11"/>
      </w:numPr>
      <w:ind w:left="1066" w:hanging="357"/>
    </w:pPr>
    <w:rPr>
      <w:rFonts w:cs="Segoe UI"/>
    </w:rPr>
  </w:style>
  <w:style w:type="paragraph" w:customStyle="1" w:styleId="Odrka2odsazen">
    <w:name w:val="Odrážka 2 odsazení"/>
    <w:basedOn w:val="odrka1"/>
    <w:link w:val="Odrka2odsazenChar"/>
    <w:qFormat/>
    <w:rsid w:val="007F5CB2"/>
    <w:pPr>
      <w:numPr>
        <w:numId w:val="12"/>
      </w:numPr>
      <w:ind w:left="1434" w:hanging="357"/>
    </w:pPr>
  </w:style>
  <w:style w:type="character" w:customStyle="1" w:styleId="NormalniodrazkyChar">
    <w:name w:val="Normalni_odrazky Char"/>
    <w:basedOn w:val="Standardnpsmoodstavce"/>
    <w:link w:val="Normalniodrazky"/>
    <w:rsid w:val="00396AA1"/>
    <w:rPr>
      <w:rFonts w:ascii="Segoe UI" w:hAnsi="Segoe UI" w:cs="JohnSans Text Pro"/>
    </w:rPr>
  </w:style>
  <w:style w:type="character" w:customStyle="1" w:styleId="odrka1odsazenChar">
    <w:name w:val="odrážka 1 odsazení Char"/>
    <w:basedOn w:val="NormalniodrazkyChar"/>
    <w:link w:val="odrka1odsazen"/>
    <w:rsid w:val="007F5CB2"/>
    <w:rPr>
      <w:rFonts w:ascii="Segoe UI" w:hAnsi="Segoe UI" w:cs="Segoe UI"/>
    </w:rPr>
  </w:style>
  <w:style w:type="character" w:styleId="Hypertextovodkaz">
    <w:name w:val="Hyperlink"/>
    <w:basedOn w:val="Standardnpsmoodstavce"/>
    <w:uiPriority w:val="99"/>
    <w:qFormat/>
    <w:rsid w:val="007F5CB2"/>
    <w:rPr>
      <w:color w:val="0563C1" w:themeColor="hyperlink"/>
      <w:u w:val="single"/>
    </w:rPr>
  </w:style>
  <w:style w:type="character" w:customStyle="1" w:styleId="Odrka2odsazenChar">
    <w:name w:val="Odrážka 2 odsazení Char"/>
    <w:basedOn w:val="odrka1Char"/>
    <w:link w:val="Odrka2odsazen"/>
    <w:rsid w:val="007F5CB2"/>
    <w:rPr>
      <w:rFonts w:ascii="Segoe UI" w:eastAsia="Calibri" w:hAnsi="Segoe UI"/>
      <w:szCs w:val="22"/>
      <w:lang w:eastAsia="en-US"/>
    </w:rPr>
  </w:style>
  <w:style w:type="paragraph" w:styleId="Textbubliny">
    <w:name w:val="Balloon Text"/>
    <w:basedOn w:val="Normln"/>
    <w:link w:val="TextbublinyChar"/>
    <w:rsid w:val="007F5CB2"/>
    <w:pPr>
      <w:spacing w:after="0" w:line="240" w:lineRule="auto"/>
    </w:pPr>
    <w:rPr>
      <w:rFonts w:cs="Segoe UI"/>
      <w:sz w:val="18"/>
      <w:szCs w:val="18"/>
    </w:rPr>
  </w:style>
  <w:style w:type="character" w:customStyle="1" w:styleId="TextbublinyChar">
    <w:name w:val="Text bubliny Char"/>
    <w:basedOn w:val="Standardnpsmoodstavce"/>
    <w:link w:val="Textbubliny"/>
    <w:rsid w:val="007F5CB2"/>
    <w:rPr>
      <w:rFonts w:ascii="Segoe UI" w:hAnsi="Segoe UI" w:cs="Segoe UI"/>
      <w:sz w:val="18"/>
      <w:szCs w:val="18"/>
    </w:rPr>
  </w:style>
  <w:style w:type="character" w:styleId="Odkaznavysvtlivky">
    <w:name w:val="endnote reference"/>
    <w:basedOn w:val="Standardnpsmoodstavce"/>
    <w:rsid w:val="00804373"/>
    <w:rPr>
      <w:vertAlign w:val="superscript"/>
    </w:rPr>
  </w:style>
  <w:style w:type="paragraph" w:customStyle="1" w:styleId="Poznmkapodarou">
    <w:name w:val="Poznámka pod čarou"/>
    <w:basedOn w:val="Textvysvtlivek"/>
    <w:link w:val="PoznmkapodarouChar"/>
    <w:rsid w:val="00804373"/>
    <w:pPr>
      <w:ind w:firstLine="357"/>
    </w:pPr>
  </w:style>
  <w:style w:type="paragraph" w:customStyle="1" w:styleId="Poznmkapodarou1">
    <w:name w:val="Poznámka pod čarou_1"/>
    <w:basedOn w:val="Textpoznpodarou"/>
    <w:link w:val="Poznmkapodarou1Char"/>
    <w:qFormat/>
    <w:rsid w:val="00804373"/>
  </w:style>
  <w:style w:type="character" w:customStyle="1" w:styleId="PoznmkapodarouChar">
    <w:name w:val="Poznámka pod čarou Char"/>
    <w:basedOn w:val="TextvysvtlivekChar"/>
    <w:link w:val="Poznmkapodarou"/>
    <w:rsid w:val="00804373"/>
    <w:rPr>
      <w:rFonts w:ascii="Segoe UI" w:hAnsi="Segoe UI"/>
    </w:rPr>
  </w:style>
  <w:style w:type="character" w:customStyle="1" w:styleId="TextpoznpodarouChar">
    <w:name w:val="Text pozn. pod čarou Char"/>
    <w:aliases w:val=" Char Char Char, Char13 Char,Char13 Char,Footnote Text Char Char,Schriftart: 10 pt Char,Schriftart: 8 pt Char,Schriftart: 9 pt Char"/>
    <w:basedOn w:val="Standardnpsmoodstavce"/>
    <w:link w:val="Textpoznpodarou"/>
    <w:uiPriority w:val="99"/>
    <w:rsid w:val="00804373"/>
    <w:rPr>
      <w:rFonts w:ascii="Segoe UI" w:hAnsi="Segoe UI"/>
      <w:sz w:val="16"/>
    </w:rPr>
  </w:style>
  <w:style w:type="character" w:customStyle="1" w:styleId="Poznmkapodarou1Char">
    <w:name w:val="Poznámka pod čarou_1 Char"/>
    <w:basedOn w:val="TextpoznpodarouChar"/>
    <w:link w:val="Poznmkapodarou1"/>
    <w:rsid w:val="00804373"/>
    <w:rPr>
      <w:rFonts w:ascii="Segoe UI" w:hAnsi="Segoe UI"/>
      <w:sz w:val="16"/>
    </w:rPr>
  </w:style>
  <w:style w:type="paragraph" w:customStyle="1" w:styleId="normln10boded">
    <w:name w:val="normální 10 bodů šedá"/>
    <w:basedOn w:val="Normln"/>
    <w:link w:val="normln10bodedChar"/>
    <w:rsid w:val="000D5A95"/>
    <w:pPr>
      <w:framePr w:wrap="around" w:vAnchor="page" w:hAnchor="text" w:y="2553"/>
      <w:spacing w:after="0"/>
    </w:pPr>
    <w:rPr>
      <w:color w:val="73767D"/>
      <w:szCs w:val="18"/>
    </w:rPr>
  </w:style>
  <w:style w:type="character" w:customStyle="1" w:styleId="normln10bodedChar">
    <w:name w:val="normální 10 bodů šedá Char"/>
    <w:link w:val="normln10boded"/>
    <w:rsid w:val="000D5A95"/>
    <w:rPr>
      <w:rFonts w:ascii="Segoe UI" w:hAnsi="Segoe UI"/>
      <w:color w:val="73767D"/>
      <w:szCs w:val="18"/>
    </w:rPr>
  </w:style>
  <w:style w:type="paragraph" w:customStyle="1" w:styleId="Vyizujeadresadaldky">
    <w:name w:val="Vyřizuje_adresa_další řádky"/>
    <w:basedOn w:val="Normln"/>
    <w:qFormat/>
    <w:rsid w:val="000D5A95"/>
    <w:pPr>
      <w:tabs>
        <w:tab w:val="left" w:pos="851"/>
        <w:tab w:val="left" w:pos="4536"/>
      </w:tabs>
      <w:spacing w:after="0" w:line="288" w:lineRule="auto"/>
      <w:jc w:val="left"/>
    </w:pPr>
  </w:style>
  <w:style w:type="paragraph" w:customStyle="1" w:styleId="Vyizujeadresaprvndek">
    <w:name w:val="Vyřizuje_adresa_první řádek"/>
    <w:basedOn w:val="Vyizujeadresadaldky"/>
    <w:next w:val="Vyizujeadresadaldky"/>
    <w:qFormat/>
    <w:rsid w:val="000D5A95"/>
    <w:pPr>
      <w:spacing w:before="840"/>
    </w:pPr>
  </w:style>
  <w:style w:type="character" w:styleId="Zdraznn">
    <w:name w:val="Emphasis"/>
    <w:basedOn w:val="Standardnpsmoodstavce"/>
    <w:uiPriority w:val="20"/>
    <w:qFormat/>
    <w:rsid w:val="000D5A95"/>
    <w:rPr>
      <w:i/>
      <w:iCs/>
    </w:rPr>
  </w:style>
  <w:style w:type="paragraph" w:customStyle="1" w:styleId="podpisra">
    <w:name w:val="podpis čára"/>
    <w:basedOn w:val="textzarovnnvlevobezodsazen"/>
    <w:rsid w:val="00FA3223"/>
    <w:pPr>
      <w:tabs>
        <w:tab w:val="right" w:leader="dot" w:pos="3969"/>
        <w:tab w:val="right" w:pos="5103"/>
        <w:tab w:val="right" w:leader="dot" w:pos="9072"/>
      </w:tabs>
    </w:pPr>
  </w:style>
  <w:style w:type="paragraph" w:customStyle="1" w:styleId="textbold">
    <w:name w:val="text_bold"/>
    <w:basedOn w:val="textzarovnnvlevobezodsazen"/>
    <w:link w:val="textboldChar"/>
    <w:qFormat/>
    <w:rsid w:val="00FA3223"/>
    <w:pPr>
      <w:jc w:val="both"/>
    </w:pPr>
    <w:rPr>
      <w:rFonts w:cs="Segoe UI"/>
      <w:b/>
      <w:color w:val="000000"/>
    </w:rPr>
  </w:style>
  <w:style w:type="character" w:customStyle="1" w:styleId="textzarovnnvlevobezodsazenChar">
    <w:name w:val="text_zarovnání vlevo_bez odsazení Char"/>
    <w:link w:val="textzarovnnvlevobezodsazen"/>
    <w:rsid w:val="00FA3223"/>
    <w:rPr>
      <w:rFonts w:ascii="Segoe UI" w:hAnsi="Segoe UI"/>
    </w:rPr>
  </w:style>
  <w:style w:type="character" w:customStyle="1" w:styleId="textboldChar">
    <w:name w:val="text_bold Char"/>
    <w:link w:val="textbold"/>
    <w:rsid w:val="00FA3223"/>
    <w:rPr>
      <w:rFonts w:ascii="Segoe UI" w:hAnsi="Segoe UI" w:cs="Segoe UI"/>
      <w:b/>
      <w:color w:val="000000"/>
    </w:rPr>
  </w:style>
  <w:style w:type="character" w:customStyle="1" w:styleId="OdstavecseseznamemChar">
    <w:name w:val="Odstavec se seznamem Char"/>
    <w:aliases w:val="Odstavec cíl se seznamem Char,Odstavec se seznamem1 Char,Nad Char,Odstavec se seznamem5 Char,Odstavec_muj Char,_Odstavec se seznamem Char,Seznam - odrážky Char,Conclusion de partie Char,Fiche List Paragraph Char,nad 1 Char"/>
    <w:link w:val="Odstavecseseznamem"/>
    <w:uiPriority w:val="34"/>
    <w:qFormat/>
    <w:rsid w:val="00745898"/>
    <w:rPr>
      <w:rFonts w:ascii="Segoe UI" w:hAnsi="Segoe UI"/>
    </w:rPr>
  </w:style>
  <w:style w:type="paragraph" w:styleId="Titulek0">
    <w:name w:val="caption"/>
    <w:basedOn w:val="Normln"/>
    <w:next w:val="Normln"/>
    <w:uiPriority w:val="35"/>
    <w:unhideWhenUsed/>
    <w:qFormat/>
    <w:rsid w:val="00745898"/>
    <w:pPr>
      <w:keepNext/>
      <w:spacing w:after="0" w:line="240" w:lineRule="auto"/>
    </w:pPr>
    <w:rPr>
      <w:rFonts w:eastAsiaTheme="minorHAnsi" w:cstheme="minorBidi"/>
      <w:b/>
      <w:iCs/>
      <w:szCs w:val="18"/>
      <w:lang w:eastAsia="en-US"/>
    </w:rPr>
  </w:style>
  <w:style w:type="table" w:customStyle="1" w:styleId="Mkatabulky1">
    <w:name w:val="Mřížka tabulky1"/>
    <w:basedOn w:val="Normlntabulka"/>
    <w:next w:val="Mkatabulky"/>
    <w:uiPriority w:val="59"/>
    <w:rsid w:val="007458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458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150978"/>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b.org/en/about/cr/footprint-methodologies.htm" TargetMode="External"/><Relationship Id="rId13" Type="http://schemas.openxmlformats.org/officeDocument/2006/relationships/hyperlink" Target="https://www.mzp.cz/C1257458002F0DC7/cz/studie_dopadu_zmena_klimatu/$FILE/OEOK-Aktualizovana_studie_2019-20200128.pdf" TargetMode="External"/><Relationship Id="rId18" Type="http://schemas.openxmlformats.org/officeDocument/2006/relationships/hyperlink" Target="https://dppcr.cz/html_pu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ebmap.dppcr.cz/dpp_cr/wms.dll?MAP=5406&amp;TMPL=AJAX_MAIN" TargetMode="External"/><Relationship Id="rId17" Type="http://schemas.openxmlformats.org/officeDocument/2006/relationships/hyperlink" Target="https://cds.mzp.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limatickazmena.cz/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pcr.cz/html_pu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zp.cz/C1257458002F0DC7/cz/vestnik_mzp_2022/$FILE/SOTPR-Vestnik_zari_2022_priloha2-20220930.pdf" TargetMode="External"/><Relationship Id="rId23" Type="http://schemas.openxmlformats.org/officeDocument/2006/relationships/footer" Target="footer2.xml"/><Relationship Id="rId10" Type="http://schemas.openxmlformats.org/officeDocument/2006/relationships/hyperlink" Target="https://cds.mzp.cz/" TargetMode="External"/><Relationship Id="rId19" Type="http://schemas.openxmlformats.org/officeDocument/2006/relationships/hyperlink" Target="https://webmap.dppcr.cz/dpp_cr/wms.dll?MAP=5406&amp;TMPL=AJAX_MAIN" TargetMode="External"/><Relationship Id="rId4" Type="http://schemas.openxmlformats.org/officeDocument/2006/relationships/settings" Target="settings.xml"/><Relationship Id="rId9" Type="http://schemas.openxmlformats.org/officeDocument/2006/relationships/hyperlink" Target="https://www.klimatickazmena.cz/cs/" TargetMode="External"/><Relationship Id="rId14" Type="http://schemas.openxmlformats.org/officeDocument/2006/relationships/hyperlink" Target="https://www.mzp.cz/C1257458002F0DC7/cz/zmena_klimatu_adaptacni_strategie/$FILE/OEOK_Narodni_adaptacni_strategie-aktualizace_20212610.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zp.cz/C1257458002F0DC7/cz/studie_dopadu_zmena_klimatu/$FILE/OEOK-Aktualizovana_studie_2019-20200128.pdf" TargetMode="External"/><Relationship Id="rId2" Type="http://schemas.openxmlformats.org/officeDocument/2006/relationships/hyperlink" Target="https://www.mzp.cz/C1257458002F0DC7/cz/zmena_klimatu_adaptacni_strategie/$FILE/OEOK_Narodni_adaptacni_strategie-aktualizace_20212610.pdf" TargetMode="External"/><Relationship Id="rId1" Type="http://schemas.openxmlformats.org/officeDocument/2006/relationships/hyperlink" Target="https://www.mzp.cz/C1257458002F0DC7/cz/studie_dopadu_zmena_klimatu/$FILE/OEOK-Aktualizovana_studie_2019-20200128.pdf" TargetMode="External"/><Relationship Id="rId5" Type="http://schemas.openxmlformats.org/officeDocument/2006/relationships/hyperlink" Target="https://www.mzp.cz/C1257458002F0DC7/cz/vestnik_mzp_2022/$FILE/SOTPR-Vestnik_zari_2022_priloha2-20220930.pdf" TargetMode="External"/><Relationship Id="rId4" Type="http://schemas.openxmlformats.org/officeDocument/2006/relationships/hyperlink" Target="https://www.mzp.cz/C1257458002F0DC7/cz/zmena_klimatu_adaptacni_strategie/$FILE/OEOK_Narodni_adaptacni_strategie-aktualizace_202126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61E1-AD9E-4B01-8A70-7BD37EF1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3167</Words>
  <Characters>18691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VZOR dokumentu</vt:lpstr>
    </vt:vector>
  </TitlesOfParts>
  <Company>SFZP</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dokumentu</dc:title>
  <dc:subject/>
  <dc:creator>Novotný Ondřej</dc:creator>
  <cp:keywords/>
  <cp:lastModifiedBy>Šůchová Marie</cp:lastModifiedBy>
  <cp:revision>2</cp:revision>
  <cp:lastPrinted>2009-11-18T11:55:00Z</cp:lastPrinted>
  <dcterms:created xsi:type="dcterms:W3CDTF">2023-12-06T10:23:00Z</dcterms:created>
  <dcterms:modified xsi:type="dcterms:W3CDTF">2023-12-06T10:23:00Z</dcterms:modified>
</cp:coreProperties>
</file>